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40" w:rsidRPr="00FC0140" w:rsidRDefault="00FC0140" w:rsidP="00EB12BC">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Приложение</w:t>
      </w:r>
      <w:r w:rsidRPr="00FC0140">
        <w:rPr>
          <w:rFonts w:ascii="Times New Roman" w:eastAsia="Times New Roman" w:hAnsi="Times New Roman" w:cs="Times New Roman"/>
          <w:color w:val="333333"/>
          <w:sz w:val="26"/>
          <w:szCs w:val="26"/>
          <w:lang w:eastAsia="ru-RU"/>
        </w:rPr>
        <w:br/>
        <w:t xml:space="preserve">к приказу Министерства культуры </w:t>
      </w:r>
    </w:p>
    <w:p w:rsidR="00FC0140" w:rsidRPr="00FC0140" w:rsidRDefault="00FC0140" w:rsidP="00EB12BC">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Российской Федерации</w:t>
      </w:r>
      <w:r w:rsidRPr="00FC0140">
        <w:rPr>
          <w:rFonts w:ascii="Times New Roman" w:eastAsia="Times New Roman" w:hAnsi="Times New Roman" w:cs="Times New Roman"/>
          <w:color w:val="333333"/>
          <w:sz w:val="26"/>
          <w:szCs w:val="26"/>
          <w:lang w:eastAsia="ru-RU"/>
        </w:rPr>
        <w:br/>
        <w:t>от «07» марта 2017 г. № 261</w:t>
      </w:r>
    </w:p>
    <w:p w:rsidR="00FC0140" w:rsidRPr="00FC0140" w:rsidRDefault="00FC0140"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EB12BC" w:rsidRDefault="00EB12BC" w:rsidP="00EB12BC">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p>
    <w:p w:rsidR="00FC0140" w:rsidRPr="00FC0140" w:rsidRDefault="00570289" w:rsidP="00EB12BC">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FC0140">
        <w:rPr>
          <w:rFonts w:ascii="Times New Roman" w:eastAsia="Times New Roman" w:hAnsi="Times New Roman" w:cs="Times New Roman"/>
          <w:b/>
          <w:bCs/>
          <w:color w:val="333333"/>
          <w:sz w:val="26"/>
          <w:szCs w:val="26"/>
          <w:lang w:eastAsia="ru-RU"/>
        </w:rPr>
        <w:t>Методические рекомендации</w:t>
      </w:r>
    </w:p>
    <w:p w:rsidR="00FC0140" w:rsidRDefault="00570289" w:rsidP="00EB12BC">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FC0140">
        <w:rPr>
          <w:rFonts w:ascii="Times New Roman" w:eastAsia="Times New Roman" w:hAnsi="Times New Roman" w:cs="Times New Roman"/>
          <w:b/>
          <w:bCs/>
          <w:color w:val="333333"/>
          <w:sz w:val="26"/>
          <w:szCs w:val="26"/>
          <w:lang w:eastAsia="ru-RU"/>
        </w:rPr>
        <w:t xml:space="preserve">по проведению независимой оценки качества оказания услуг </w:t>
      </w:r>
    </w:p>
    <w:p w:rsidR="00570289" w:rsidRPr="00FC0140" w:rsidRDefault="00570289" w:rsidP="00EB12BC">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FC0140">
        <w:rPr>
          <w:rFonts w:ascii="Times New Roman" w:eastAsia="Times New Roman" w:hAnsi="Times New Roman" w:cs="Times New Roman"/>
          <w:b/>
          <w:bCs/>
          <w:color w:val="333333"/>
          <w:sz w:val="26"/>
          <w:szCs w:val="26"/>
          <w:lang w:eastAsia="ru-RU"/>
        </w:rPr>
        <w:t>организациями культуры</w:t>
      </w:r>
    </w:p>
    <w:p w:rsidR="00FC0140" w:rsidRPr="00FC0140" w:rsidRDefault="00FC0140"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Default="00570289" w:rsidP="00EB12BC">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Настоящие Методические рекомендации разработаны в целях реализации статьи 36.1 Закона Российской Федерации от 09.10.1992 № 3612-1 «Основы законодательства Российской Федерации о культуре» и носят рекомендательный характер при проведении независимой оценки качества оказания услуг организациями культуры.</w:t>
      </w:r>
    </w:p>
    <w:p w:rsidR="00E469C0" w:rsidRPr="00FC0140" w:rsidRDefault="00E469C0" w:rsidP="00EB12BC">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1. Общие положения</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Правовую основу независимой оценки качества оказания услуг организаций культуры составляют:</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 Закон Российской Федерации от 09.10.1992 № 3612-1 «Основы законодательства Российской Федерации о культуре»;</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 приказ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 37187);</w:t>
      </w:r>
    </w:p>
    <w:p w:rsidR="00570289"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 приказ Министерства культуры Российской Федерации от 22.11.2016 № 2542 «Об утверждении показателей, характеризующих общие критерии оценки качества оказания услуг организациями культуры» (зарегистрирован Минюстом России 02.12.2016 регистрационный № 44542) (далее – приказ Минкультуры России № 2542).</w:t>
      </w:r>
    </w:p>
    <w:p w:rsidR="00FC0140" w:rsidRPr="00FC0140" w:rsidRDefault="00FC0140"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FC0140" w:rsidRDefault="00570289" w:rsidP="00EB12BC">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FC0140">
        <w:rPr>
          <w:rFonts w:ascii="Times New Roman" w:eastAsia="Times New Roman" w:hAnsi="Times New Roman" w:cs="Times New Roman"/>
          <w:b/>
          <w:bCs/>
          <w:color w:val="333333"/>
          <w:sz w:val="26"/>
          <w:szCs w:val="26"/>
          <w:lang w:eastAsia="ru-RU"/>
        </w:rPr>
        <w:t xml:space="preserve">2. Проведение независимой оценки качества оказания услуг </w:t>
      </w:r>
    </w:p>
    <w:p w:rsidR="00570289" w:rsidRPr="00FC0140" w:rsidRDefault="00570289" w:rsidP="00EB12BC">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организациями культуры</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2.1. Министерство культуры Российской Федерации, органы государственной власти субъектов Российской Федерации, органы местного самоуправления в соответствии со статьей 36.1 Закона Российской Федерации от 09.10.1992 № 3612-1 «Основы законодательства Российской Федерации о культуре» формируют общественные советы по проведению независимой оценки качества оказания услуг организациями культуры и утверждают положения о них или возлагают функции по проведению независимой оценки качества оказания услуг организациями культуры на существующие при этих органах общественные советы.</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2.2. В соответствии с Положением об Общественном совете по проведению независимой оценки качества оказания услуг организациями культуры при Министерстве культуры Российской Федерации, утвержденным приказом Министерства культуры Российской Федерации от 26.02.2016 № 471, Общественный совет по проведению независимой оценки качества оказания услуг организациями культуры при Министерстве культуры Российской Федерации осуществляет независимую оценку качества оказания услуг организациями культуры, подведомственными Министерству культуры Российской Федерации.</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 xml:space="preserve">2.3. В целях создания условий для проведения независимой оценки качества оказания услуг организациями культуры органам государственной власти субъектов </w:t>
      </w:r>
      <w:r w:rsidRPr="00FC0140">
        <w:rPr>
          <w:rFonts w:ascii="Times New Roman" w:eastAsia="Times New Roman" w:hAnsi="Times New Roman" w:cs="Times New Roman"/>
          <w:color w:val="333333"/>
          <w:sz w:val="26"/>
          <w:szCs w:val="26"/>
          <w:lang w:eastAsia="ru-RU"/>
        </w:rPr>
        <w:lastRenderedPageBreak/>
        <w:t>Российской Федерации, органам местного самоуправления рекомендуется формировать сведения об организациях культуры, расположенных на территории субъекта Российской Федерации, муниципального образования, и направлять в соответствующий общественный совет.</w:t>
      </w:r>
    </w:p>
    <w:p w:rsidR="009F346E"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При этом, если органами местного самоуправления общественные советы по проведению независимой оценки качества оказания услуг организациями культуры не сформированы, то сведения об организациях культуры, расположенных на территории муниципального образования, включаются органами государственной власти субъектов Российской Федерации в сведения об организациях культуры, расположенных на территории субъекта Российской Федерации.</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Общественные советы, сформированные органами государственной власти субъектов Российской Федерации, органами местного самоуправления, с учетом необходимости проведения независимой оценки качества оказания услуг организациями культуры в отношении каждой организации культуры не чаще чем один раз в год и не реже чем один раз в три года, утверждают перечень организаций культуры, в отношении которых проводится независимая оценка качества оказания услуг организациями культуры в текущем году. Данный перечень размещается на официальных сайтах органов государственной власти субъектов Российской Федерации, органов местного самоуправления.</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2.4. Сбор, обобщение и анализ информации о качестве оказания услуг организациями культуры рекомендуется осуществлять по двум направлениям:</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изучение и оценка информации, размещенной на официальном сайте в сети «Интернет» организации культуры;</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изучение мнений получателей услуг.</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2.5. В целях обеспечения технической возможности выражения мнений получателями услуг о качестве оказания услуг организациями культуры Министерство культуры Российской Федерации, органы государственной власти субъектов Российской Федерации, органы местного самоуправления, организации культуры размещают на своих официальных сайтах анкету для оценки качества оказания услуг организациями культуры (далее – анкета) в интерактивной форме.</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2.6. При изучении мнений получателей целесообразно использовать следующие основные каналы информации услуг:</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Интернет-канал.</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Опрос получателей услуг путем заполнения в информационно-телекоммуникационной сети «Интернет» анкеты в интерактивной форме;</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Личный опрос (социологическое исследование).</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Опрос получателей услуг в устной форме с последующим занесением данных в анкету либо заполнение получателем услуг анкеты на бумажном носителе;</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Опрос по телефону.</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Опрос получателей услуг организаций культуры по каналам телефонной связи в устной форме с последующим занесением данных в анкету;</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Терминал в организации культуры.</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Опрос получателей услуг путем заполнения анкеты в интерактивной форме через терминал;</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Электронная почта.</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Опрос получателей услуг путем отправки электронного сообщения с формой анкеты для заполнения получателем услуги и последующей отправкой заполненной анкеты по электронной почте.</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Для повышения достоверности полученных оценок рекомендуется использование наибольшего количества каналов сбора информации.</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lastRenderedPageBreak/>
        <w:t>При формировании анкеты рекомендуется использовать примерные варианты вопросов, которые приведены в приложении к настоящим Методическим рекомендациям.</w:t>
      </w:r>
    </w:p>
    <w:p w:rsidR="00570289"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2.7. Для получения объективной картины удовлетворенности получателей услуг качеством оказания услуг организациями культуры рекомендуется все организации культуры разделить на 3 категории в зависимости от количества получателей услуг и для каждой организации культуры определить необходимое количество собираемых анкет:</w:t>
      </w:r>
    </w:p>
    <w:p w:rsidR="00FC0140" w:rsidRPr="00FC0140" w:rsidRDefault="00FC0140"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b/>
          <w:i/>
          <w:color w:val="333333"/>
          <w:sz w:val="26"/>
          <w:szCs w:val="26"/>
          <w:lang w:eastAsia="ru-RU"/>
        </w:rPr>
      </w:pPr>
      <w:r w:rsidRPr="00FC0140">
        <w:rPr>
          <w:rFonts w:ascii="Times New Roman" w:eastAsia="Times New Roman" w:hAnsi="Times New Roman" w:cs="Times New Roman"/>
          <w:b/>
          <w:i/>
          <w:color w:val="333333"/>
          <w:sz w:val="26"/>
          <w:szCs w:val="26"/>
          <w:lang w:eastAsia="ru-RU"/>
        </w:rPr>
        <w:t>Рекомендуемые категории организаций культуры</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4343"/>
        <w:gridCol w:w="2018"/>
      </w:tblGrid>
      <w:tr w:rsidR="00570289" w:rsidRPr="00FC0140" w:rsidTr="00FC0140">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Категории организаций культуры</w:t>
            </w:r>
          </w:p>
        </w:tc>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Параметры</w:t>
            </w:r>
          </w:p>
        </w:tc>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Количество анкет</w:t>
            </w:r>
          </w:p>
        </w:tc>
      </w:tr>
      <w:tr w:rsidR="00570289" w:rsidRPr="00FC0140" w:rsidTr="00FC0140">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Малые организации культуры</w:t>
            </w:r>
          </w:p>
        </w:tc>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Количество получателей услуг в год менее 12 000</w:t>
            </w:r>
          </w:p>
        </w:tc>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не менее 150 в год</w:t>
            </w:r>
          </w:p>
        </w:tc>
      </w:tr>
      <w:tr w:rsidR="00570289" w:rsidRPr="00FC0140" w:rsidTr="00FC0140">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Средние организации культуры</w:t>
            </w:r>
          </w:p>
        </w:tc>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Количество получателей услуг в год от 12 000 до 50 000</w:t>
            </w:r>
          </w:p>
        </w:tc>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не менее 500 в год</w:t>
            </w:r>
          </w:p>
        </w:tc>
      </w:tr>
      <w:tr w:rsidR="00570289" w:rsidRPr="00FC0140" w:rsidTr="00FC0140">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Крупные организации культуры</w:t>
            </w:r>
          </w:p>
        </w:tc>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Количество получателей услуг в год более 50 000</w:t>
            </w:r>
          </w:p>
        </w:tc>
        <w:tc>
          <w:tcPr>
            <w:tcW w:w="0" w:type="auto"/>
            <w:tcMar>
              <w:top w:w="75" w:type="dxa"/>
              <w:left w:w="75" w:type="dxa"/>
              <w:bottom w:w="75" w:type="dxa"/>
              <w:right w:w="150" w:type="dxa"/>
            </w:tcMar>
            <w:hideMark/>
          </w:tcPr>
          <w:p w:rsidR="00570289" w:rsidRPr="00FC0140" w:rsidRDefault="00570289" w:rsidP="00EB12BC">
            <w:pPr>
              <w:spacing w:after="0" w:line="240" w:lineRule="auto"/>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не менее 1000 в год</w:t>
            </w:r>
          </w:p>
        </w:tc>
      </w:tr>
    </w:tbl>
    <w:p w:rsidR="00580327" w:rsidRDefault="00580327"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Таким образом, для изучения мнений получателей услуг о качестве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и способ их получения.</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2.8. На основании анализа информации, представленной на официальном сайте организации культуры, и по результатам данных, полученных при изучении мнений получателей услуг, осуществляется расчет значений показателей, характеризующих общие критерии оценки качества оказания услуг организациями культуры, утвержденных приказом Минкультуры России № 2542.</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2.9. Общественные советы на основании результатов проведения независимой оценки качества оказания услуг организациями культуры формируют предложения по улучшению качества деятельности организаций культуры.</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Результаты проведения независимой оценки качества оказания услуг организациями культуры и предложения по улучшению качества деятельности организаций культуры общественные советы представляют соответственно в Министерство культуры Российской Федерации, органы государственной власти субъектов Российской Федерации, в органы местного самоуправления.</w:t>
      </w:r>
    </w:p>
    <w:p w:rsidR="00570289" w:rsidRPr="00FC0140"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2.10. Министерство культуры Российской Федерации, органы государственной власти субъектов Российской Федерации, органы местного самоуправления 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F1655D" w:rsidRDefault="00570289" w:rsidP="009F346E">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2.11. Результаты проведения независимой оценки качества оказания услуг организациями культуры размещаются на официальном сайте для размещения информации о государственных и муниципальных учреждениях в сети «Интернет» (</w:t>
      </w:r>
      <w:hyperlink r:id="rId5" w:tgtFrame="_blank" w:history="1">
        <w:r w:rsidRPr="00FC0140">
          <w:rPr>
            <w:rFonts w:ascii="Times New Roman" w:eastAsia="Times New Roman" w:hAnsi="Times New Roman" w:cs="Times New Roman"/>
            <w:color w:val="00509D"/>
            <w:sz w:val="26"/>
            <w:szCs w:val="26"/>
            <w:u w:val="single"/>
            <w:lang w:eastAsia="ru-RU"/>
          </w:rPr>
          <w:t>www.bus.gov.ru</w:t>
        </w:r>
      </w:hyperlink>
      <w:r w:rsidRPr="00FC0140">
        <w:rPr>
          <w:rFonts w:ascii="Times New Roman" w:eastAsia="Times New Roman" w:hAnsi="Times New Roman" w:cs="Times New Roman"/>
          <w:color w:val="333333"/>
          <w:sz w:val="26"/>
          <w:szCs w:val="26"/>
          <w:lang w:eastAsia="ru-RU"/>
        </w:rPr>
        <w:t xml:space="preserve">) в соответствии с приказом Минфина России от 22.07.2015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w:t>
      </w:r>
      <w:r w:rsidRPr="00FC0140">
        <w:rPr>
          <w:rFonts w:ascii="Times New Roman" w:eastAsia="Times New Roman" w:hAnsi="Times New Roman" w:cs="Times New Roman"/>
          <w:color w:val="333333"/>
          <w:sz w:val="26"/>
          <w:szCs w:val="26"/>
          <w:lang w:eastAsia="ru-RU"/>
        </w:rPr>
        <w:lastRenderedPageBreak/>
        <w:t>государственных и муниципальных учреждениях в информационно-телекоммуникационной сети «Интернет» и порядке ее размещения», а также на официальных сайтах Министерства культуры Российской Федерации, органов исполнительной власти субъектов Российской Федерации и органов местного самоуправления.</w:t>
      </w:r>
    </w:p>
    <w:p w:rsidR="00F1655D" w:rsidRDefault="00F1655D" w:rsidP="00EB12BC">
      <w:pP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br w:type="page"/>
      </w:r>
    </w:p>
    <w:p w:rsidR="00F1655D" w:rsidRDefault="00570289" w:rsidP="00EB12BC">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lastRenderedPageBreak/>
        <w:t>Приложение</w:t>
      </w:r>
      <w:r w:rsidRPr="00FC0140">
        <w:rPr>
          <w:rFonts w:ascii="Times New Roman" w:eastAsia="Times New Roman" w:hAnsi="Times New Roman" w:cs="Times New Roman"/>
          <w:color w:val="333333"/>
          <w:sz w:val="26"/>
          <w:szCs w:val="26"/>
          <w:lang w:eastAsia="ru-RU"/>
        </w:rPr>
        <w:br/>
        <w:t xml:space="preserve">к Методическим рекомендациям </w:t>
      </w:r>
    </w:p>
    <w:p w:rsidR="00E469C0" w:rsidRDefault="00570289" w:rsidP="00EB12BC">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 xml:space="preserve">по проведению независимой оценки </w:t>
      </w:r>
    </w:p>
    <w:p w:rsidR="00F1655D" w:rsidRDefault="00570289" w:rsidP="00EB12BC">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 xml:space="preserve">качества оказания услуг </w:t>
      </w:r>
    </w:p>
    <w:p w:rsidR="00570289" w:rsidRDefault="00570289" w:rsidP="00EB12BC">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организациями культуры</w:t>
      </w:r>
    </w:p>
    <w:p w:rsidR="00F1655D" w:rsidRPr="00FC0140" w:rsidRDefault="00F1655D" w:rsidP="00EB12BC">
      <w:pPr>
        <w:shd w:val="clear" w:color="auto" w:fill="FFFFFF"/>
        <w:spacing w:after="0" w:line="240" w:lineRule="auto"/>
        <w:jc w:val="right"/>
        <w:rPr>
          <w:rFonts w:ascii="Times New Roman" w:eastAsia="Times New Roman" w:hAnsi="Times New Roman" w:cs="Times New Roman"/>
          <w:color w:val="333333"/>
          <w:sz w:val="26"/>
          <w:szCs w:val="26"/>
          <w:lang w:eastAsia="ru-RU"/>
        </w:rPr>
      </w:pPr>
    </w:p>
    <w:p w:rsidR="00570289" w:rsidRDefault="00570289" w:rsidP="00EB12BC">
      <w:pPr>
        <w:shd w:val="clear" w:color="auto" w:fill="FFFFFF"/>
        <w:spacing w:after="0" w:line="240" w:lineRule="auto"/>
        <w:jc w:val="center"/>
        <w:rPr>
          <w:rFonts w:ascii="Times New Roman" w:eastAsia="Times New Roman" w:hAnsi="Times New Roman" w:cs="Times New Roman"/>
          <w:b/>
          <w:bCs/>
          <w:color w:val="333333"/>
          <w:sz w:val="26"/>
          <w:szCs w:val="26"/>
          <w:lang w:eastAsia="ru-RU"/>
        </w:rPr>
      </w:pPr>
      <w:r w:rsidRPr="00FC0140">
        <w:rPr>
          <w:rFonts w:ascii="Times New Roman" w:eastAsia="Times New Roman" w:hAnsi="Times New Roman" w:cs="Times New Roman"/>
          <w:b/>
          <w:bCs/>
          <w:color w:val="333333"/>
          <w:sz w:val="26"/>
          <w:szCs w:val="26"/>
          <w:lang w:eastAsia="ru-RU"/>
        </w:rPr>
        <w:t>Примерные варианты вопросов для включения в анкету оценки качества оказания услуг организациями культуры</w:t>
      </w:r>
    </w:p>
    <w:p w:rsidR="00F1655D" w:rsidRPr="00FC0140" w:rsidRDefault="00F1655D" w:rsidP="00EB12BC">
      <w:pPr>
        <w:shd w:val="clear" w:color="auto" w:fill="FFFFFF"/>
        <w:spacing w:after="0" w:line="240" w:lineRule="auto"/>
        <w:jc w:val="center"/>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1. Д</w:t>
      </w:r>
      <w:r w:rsidR="00F1655D" w:rsidRPr="00FC0140">
        <w:rPr>
          <w:rFonts w:ascii="Times New Roman" w:eastAsia="Times New Roman" w:hAnsi="Times New Roman" w:cs="Times New Roman"/>
          <w:b/>
          <w:bCs/>
          <w:color w:val="333333"/>
          <w:sz w:val="26"/>
          <w:szCs w:val="26"/>
          <w:lang w:eastAsia="ru-RU"/>
        </w:rPr>
        <w:t>оступность и актуальность информации о деятельности организации культуры, размещенной на территории организации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 незначительные недостатки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 много недостатков</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 совершенно не устраивает</w:t>
      </w:r>
    </w:p>
    <w:p w:rsidR="00F1655D" w:rsidRPr="00FC0140" w:rsidRDefault="00F1655D"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2. К</w:t>
      </w:r>
      <w:r w:rsidR="003E1C33" w:rsidRPr="00FC0140">
        <w:rPr>
          <w:rFonts w:ascii="Times New Roman" w:eastAsia="Times New Roman" w:hAnsi="Times New Roman" w:cs="Times New Roman"/>
          <w:b/>
          <w:bCs/>
          <w:color w:val="333333"/>
          <w:sz w:val="26"/>
          <w:szCs w:val="26"/>
          <w:lang w:eastAsia="ru-RU"/>
        </w:rPr>
        <w:t>омфортность условий пребывания в организации культуры</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 незначительные недостатки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 много недостатков</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 совершенно не устраивает</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3. Д</w:t>
      </w:r>
      <w:r w:rsidR="003E1C33" w:rsidRPr="00FC0140">
        <w:rPr>
          <w:rFonts w:ascii="Times New Roman" w:eastAsia="Times New Roman" w:hAnsi="Times New Roman" w:cs="Times New Roman"/>
          <w:b/>
          <w:bCs/>
          <w:color w:val="333333"/>
          <w:sz w:val="26"/>
          <w:szCs w:val="26"/>
          <w:lang w:eastAsia="ru-RU"/>
        </w:rPr>
        <w:t>ополнительные услуги и доступность их получения</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 незначительные недостатки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 много недостатков</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 совершенно не устраивает</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4. У</w:t>
      </w:r>
      <w:r w:rsidR="003E1C33" w:rsidRPr="00FC0140">
        <w:rPr>
          <w:rFonts w:ascii="Times New Roman" w:eastAsia="Times New Roman" w:hAnsi="Times New Roman" w:cs="Times New Roman"/>
          <w:b/>
          <w:bCs/>
          <w:color w:val="333333"/>
          <w:sz w:val="26"/>
          <w:szCs w:val="26"/>
          <w:lang w:eastAsia="ru-RU"/>
        </w:rPr>
        <w:t>добство пользования электронными сервисами, предоставляемыми организацией культуры (в том числе с помощью мобильных устройств)</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 незначительные недостатки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 много недостатков</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 совершенно не устраивает</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5. У</w:t>
      </w:r>
      <w:r w:rsidR="003E1C33" w:rsidRPr="00FC0140">
        <w:rPr>
          <w:rFonts w:ascii="Times New Roman" w:eastAsia="Times New Roman" w:hAnsi="Times New Roman" w:cs="Times New Roman"/>
          <w:b/>
          <w:bCs/>
          <w:color w:val="333333"/>
          <w:sz w:val="26"/>
          <w:szCs w:val="26"/>
          <w:lang w:eastAsia="ru-RU"/>
        </w:rPr>
        <w:t>добство графика работы организации культуры</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очень удобно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 незначительные недостатки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 много недостатков</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Совершенно не удобно</w:t>
      </w:r>
    </w:p>
    <w:p w:rsidR="003E1C33"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6. Д</w:t>
      </w:r>
      <w:r w:rsidR="003E1C33" w:rsidRPr="00FC0140">
        <w:rPr>
          <w:rFonts w:ascii="Times New Roman" w:eastAsia="Times New Roman" w:hAnsi="Times New Roman" w:cs="Times New Roman"/>
          <w:b/>
          <w:bCs/>
          <w:color w:val="333333"/>
          <w:sz w:val="26"/>
          <w:szCs w:val="26"/>
          <w:lang w:eastAsia="ru-RU"/>
        </w:rPr>
        <w:t>оступность услуг для инвалидов</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6.1.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Да</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Нет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lastRenderedPageBreak/>
        <w:t>6.2.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Да</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Нет</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6.3. Наличие сопровождающего персонала и возможности самостоятельного передвижения по территории организации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Да</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Нет</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6.4. Компетентность работы персонала с посетителями-инвалидами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Да</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Нет</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6.5.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Да</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Нет</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7. С</w:t>
      </w:r>
      <w:r w:rsidR="003E1C33" w:rsidRPr="00FC0140">
        <w:rPr>
          <w:rFonts w:ascii="Times New Roman" w:eastAsia="Times New Roman" w:hAnsi="Times New Roman" w:cs="Times New Roman"/>
          <w:b/>
          <w:bCs/>
          <w:color w:val="333333"/>
          <w:sz w:val="26"/>
          <w:szCs w:val="26"/>
          <w:lang w:eastAsia="ru-RU"/>
        </w:rPr>
        <w:t>облюдение режима работы организацией культуры</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 незначительные нарушения</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 много нарушений</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 совершенно не соблюдается</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8. С</w:t>
      </w:r>
      <w:r w:rsidR="003E1C33" w:rsidRPr="00FC0140">
        <w:rPr>
          <w:rFonts w:ascii="Times New Roman" w:eastAsia="Times New Roman" w:hAnsi="Times New Roman" w:cs="Times New Roman"/>
          <w:b/>
          <w:bCs/>
          <w:color w:val="333333"/>
          <w:sz w:val="26"/>
          <w:szCs w:val="26"/>
          <w:lang w:eastAsia="ru-RU"/>
        </w:rPr>
        <w:t>облюдение установленных (заявленных) сроков предоставления услуг организацией культуры</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 незначительные нарушения</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 много нарушений</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 совершенно не соблюдаются</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9. Д</w:t>
      </w:r>
      <w:r w:rsidR="003E1C33" w:rsidRPr="00FC0140">
        <w:rPr>
          <w:rFonts w:ascii="Times New Roman" w:eastAsia="Times New Roman" w:hAnsi="Times New Roman" w:cs="Times New Roman"/>
          <w:b/>
          <w:bCs/>
          <w:color w:val="333333"/>
          <w:sz w:val="26"/>
          <w:szCs w:val="26"/>
          <w:lang w:eastAsia="ru-RU"/>
        </w:rPr>
        <w:t>оброжелательность и вежливость персонала организации культуры</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10. К</w:t>
      </w:r>
      <w:r w:rsidR="003E1C33" w:rsidRPr="00FC0140">
        <w:rPr>
          <w:rFonts w:ascii="Times New Roman" w:eastAsia="Times New Roman" w:hAnsi="Times New Roman" w:cs="Times New Roman"/>
          <w:b/>
          <w:bCs/>
          <w:color w:val="333333"/>
          <w:sz w:val="26"/>
          <w:szCs w:val="26"/>
          <w:lang w:eastAsia="ru-RU"/>
        </w:rPr>
        <w:t>омпетентность персонала организации культуры</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lastRenderedPageBreak/>
        <w:t>11. У</w:t>
      </w:r>
      <w:r w:rsidR="003E1C33" w:rsidRPr="00FC0140">
        <w:rPr>
          <w:rFonts w:ascii="Times New Roman" w:eastAsia="Times New Roman" w:hAnsi="Times New Roman" w:cs="Times New Roman"/>
          <w:b/>
          <w:bCs/>
          <w:color w:val="333333"/>
          <w:sz w:val="26"/>
          <w:szCs w:val="26"/>
          <w:lang w:eastAsia="ru-RU"/>
        </w:rPr>
        <w:t>довлетворенность качеством оказания услуг организацией культуры в целом</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 незначительные недостатки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 много недостатков</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 совершенно не устраивает</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12. У</w:t>
      </w:r>
      <w:r w:rsidR="003E1C33" w:rsidRPr="00FC0140">
        <w:rPr>
          <w:rFonts w:ascii="Times New Roman" w:eastAsia="Times New Roman" w:hAnsi="Times New Roman" w:cs="Times New Roman"/>
          <w:b/>
          <w:bCs/>
          <w:color w:val="333333"/>
          <w:sz w:val="26"/>
          <w:szCs w:val="26"/>
          <w:lang w:eastAsia="ru-RU"/>
        </w:rPr>
        <w:t>довлетворенность материально-техническим обеспечением организации культуры</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 незначительные недостатки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 много недостатков</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 совершенно не устраивает</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13. У</w:t>
      </w:r>
      <w:r w:rsidR="003E1C33" w:rsidRPr="00FC0140">
        <w:rPr>
          <w:rFonts w:ascii="Times New Roman" w:eastAsia="Times New Roman" w:hAnsi="Times New Roman" w:cs="Times New Roman"/>
          <w:b/>
          <w:bCs/>
          <w:color w:val="333333"/>
          <w:sz w:val="26"/>
          <w:szCs w:val="26"/>
          <w:lang w:eastAsia="ru-RU"/>
        </w:rPr>
        <w:t>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 незначительные недостатки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 много недостатков</w:t>
      </w:r>
    </w:p>
    <w:p w:rsidR="00570289"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 совершенно не устраивает</w:t>
      </w:r>
    </w:p>
    <w:p w:rsidR="003E1C33" w:rsidRPr="00FC0140" w:rsidRDefault="003E1C33"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b/>
          <w:bCs/>
          <w:color w:val="333333"/>
          <w:sz w:val="26"/>
          <w:szCs w:val="26"/>
          <w:lang w:eastAsia="ru-RU"/>
        </w:rPr>
        <w:t>14. У</w:t>
      </w:r>
      <w:r w:rsidR="003E1C33" w:rsidRPr="00FC0140">
        <w:rPr>
          <w:rFonts w:ascii="Times New Roman" w:eastAsia="Times New Roman" w:hAnsi="Times New Roman" w:cs="Times New Roman"/>
          <w:b/>
          <w:bCs/>
          <w:color w:val="333333"/>
          <w:sz w:val="26"/>
          <w:szCs w:val="26"/>
          <w:lang w:eastAsia="ru-RU"/>
        </w:rPr>
        <w:t>довлетворенность качеством и содержанием полиграфических материалов организации культуры</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1.     Отлично, все устраивает</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2.     В целом хорошо</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3.     Удовлетворительно, незначительные недостатки</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4.     Плохо, много недостатков</w:t>
      </w:r>
    </w:p>
    <w:p w:rsidR="00570289" w:rsidRPr="00FC0140" w:rsidRDefault="00570289" w:rsidP="00EB12B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FC0140">
        <w:rPr>
          <w:rFonts w:ascii="Times New Roman" w:eastAsia="Times New Roman" w:hAnsi="Times New Roman" w:cs="Times New Roman"/>
          <w:color w:val="333333"/>
          <w:sz w:val="26"/>
          <w:szCs w:val="26"/>
          <w:lang w:eastAsia="ru-RU"/>
        </w:rPr>
        <w:t>5.     Неудовлетворительно, совершенно не устраивает</w:t>
      </w:r>
    </w:p>
    <w:p w:rsidR="00570289" w:rsidRPr="00FC0140" w:rsidRDefault="00570289" w:rsidP="00EB12BC">
      <w:pPr>
        <w:spacing w:after="0" w:line="240" w:lineRule="auto"/>
        <w:jc w:val="both"/>
        <w:rPr>
          <w:rFonts w:ascii="Times New Roman" w:hAnsi="Times New Roman" w:cs="Times New Roman"/>
          <w:sz w:val="26"/>
          <w:szCs w:val="26"/>
        </w:rPr>
      </w:pPr>
      <w:r w:rsidRPr="00FC0140">
        <w:rPr>
          <w:rFonts w:ascii="Times New Roman" w:hAnsi="Times New Roman" w:cs="Times New Roman"/>
          <w:sz w:val="26"/>
          <w:szCs w:val="26"/>
        </w:rPr>
        <w:br w:type="page"/>
      </w:r>
    </w:p>
    <w:p w:rsidR="00570289" w:rsidRPr="00FC0140" w:rsidRDefault="00570289" w:rsidP="00EB12B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C0140">
        <w:rPr>
          <w:rFonts w:ascii="Times New Roman" w:eastAsia="Times New Roman" w:hAnsi="Times New Roman" w:cs="Times New Roman"/>
          <w:b/>
          <w:bCs/>
          <w:sz w:val="26"/>
          <w:szCs w:val="26"/>
          <w:lang w:eastAsia="ru-RU"/>
        </w:rPr>
        <w:lastRenderedPageBreak/>
        <w:t>Методические рекомендации порядка расчета значений показателей, характеризующих общие критерии оценки качества оказания услуг организациями культуры</w:t>
      </w:r>
    </w:p>
    <w:p w:rsidR="00570289" w:rsidRPr="00FC0140" w:rsidRDefault="00570289" w:rsidP="00EB12BC">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ru-RU"/>
        </w:rPr>
      </w:pPr>
    </w:p>
    <w:p w:rsidR="00570289" w:rsidRPr="00FC0140" w:rsidRDefault="00570289" w:rsidP="009F346E">
      <w:pPr>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Настоящие Методические рекомендации разработаны в целях реализации приказа № 2542 в части расчета значений показателей, характеризующих общие критерии оценки качества оказания услуг организациями культуры (далее - показатели).</w:t>
      </w:r>
    </w:p>
    <w:p w:rsidR="00570289" w:rsidRPr="00FC0140" w:rsidRDefault="00570289" w:rsidP="009F346E">
      <w:pPr>
        <w:spacing w:after="0" w:line="240" w:lineRule="auto"/>
        <w:ind w:firstLine="708"/>
        <w:jc w:val="both"/>
        <w:rPr>
          <w:rFonts w:ascii="Times New Roman" w:eastAsia="Calibri" w:hAnsi="Times New Roman" w:cs="Times New Roman"/>
          <w:sz w:val="26"/>
          <w:szCs w:val="26"/>
        </w:rPr>
      </w:pPr>
      <w:r w:rsidRPr="00FC0140">
        <w:rPr>
          <w:rFonts w:ascii="Times New Roman" w:eastAsia="Calibri" w:hAnsi="Times New Roman" w:cs="Times New Roman"/>
          <w:sz w:val="26"/>
          <w:szCs w:val="26"/>
        </w:rPr>
        <w:t>Независимая оценка качества оказания услуг организациями культуры измеряется в баллах. Минимальное значение – 0 баллов, максимальное значение - 160 баллов.</w:t>
      </w:r>
    </w:p>
    <w:p w:rsidR="00570289" w:rsidRPr="00FC0140" w:rsidRDefault="00570289" w:rsidP="00EB12BC">
      <w:pPr>
        <w:spacing w:after="0" w:line="240" w:lineRule="auto"/>
        <w:jc w:val="both"/>
        <w:rPr>
          <w:rFonts w:ascii="Times New Roman" w:eastAsia="Calibri" w:hAnsi="Times New Roman" w:cs="Times New Roman"/>
          <w:sz w:val="26"/>
          <w:szCs w:val="26"/>
        </w:rPr>
      </w:pPr>
    </w:p>
    <w:p w:rsidR="00570289" w:rsidRPr="00FC0140" w:rsidRDefault="00570289" w:rsidP="00EB12BC">
      <w:pPr>
        <w:spacing w:after="0" w:line="240" w:lineRule="auto"/>
        <w:jc w:val="center"/>
        <w:rPr>
          <w:rFonts w:ascii="Times New Roman" w:eastAsia="Times New Roman" w:hAnsi="Times New Roman" w:cs="Times New Roman"/>
          <w:b/>
          <w:color w:val="000000"/>
          <w:sz w:val="26"/>
          <w:szCs w:val="26"/>
          <w:lang w:eastAsia="ru-RU"/>
        </w:rPr>
      </w:pPr>
      <w:r w:rsidRPr="00FC0140">
        <w:rPr>
          <w:rFonts w:ascii="Times New Roman" w:eastAsia="Times New Roman" w:hAnsi="Times New Roman" w:cs="Times New Roman"/>
          <w:b/>
          <w:color w:val="000000"/>
          <w:sz w:val="26"/>
          <w:szCs w:val="26"/>
          <w:lang w:eastAsia="ru-RU"/>
        </w:rPr>
        <w:t>Расчет общего балла организации культуры, в отношении которой проводится независимая оценка качества оказания услуг</w:t>
      </w:r>
    </w:p>
    <w:p w:rsidR="00570289" w:rsidRPr="00FC0140" w:rsidRDefault="00570289" w:rsidP="00EB12BC">
      <w:pPr>
        <w:spacing w:after="0" w:line="240" w:lineRule="auto"/>
        <w:jc w:val="both"/>
        <w:rPr>
          <w:rFonts w:ascii="Times New Roman" w:eastAsia="Times New Roman" w:hAnsi="Times New Roman" w:cs="Times New Roman"/>
          <w:color w:val="000000"/>
          <w:sz w:val="26"/>
          <w:szCs w:val="26"/>
          <w:lang w:eastAsia="ru-RU"/>
        </w:rPr>
      </w:pPr>
    </w:p>
    <w:p w:rsidR="00570289" w:rsidRPr="00FC0140" w:rsidRDefault="00570289" w:rsidP="00E16EB6">
      <w:pPr>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 xml:space="preserve">Общий балл </w:t>
      </w:r>
      <w:r w:rsidRPr="00FC0140">
        <w:rPr>
          <w:rFonts w:ascii="Times New Roman" w:eastAsia="Times New Roman" w:hAnsi="Times New Roman" w:cs="Times New Roman"/>
          <w:i/>
          <w:color w:val="000000"/>
          <w:sz w:val="26"/>
          <w:szCs w:val="26"/>
          <w:lang w:eastAsia="ru-RU"/>
        </w:rPr>
        <w:t>i</w:t>
      </w:r>
      <w:r w:rsidRPr="00FC0140">
        <w:rPr>
          <w:rFonts w:ascii="Times New Roman" w:eastAsia="Times New Roman" w:hAnsi="Times New Roman" w:cs="Times New Roman"/>
          <w:color w:val="000000"/>
          <w:sz w:val="26"/>
          <w:szCs w:val="26"/>
          <w:lang w:eastAsia="ru-RU"/>
        </w:rPr>
        <w:t>-ой организации культуры (</w:t>
      </w:r>
      <m:oMath>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N</m:t>
            </m:r>
          </m:e>
          <m:sub>
            <m:r>
              <w:rPr>
                <w:rFonts w:ascii="Cambria Math" w:hAnsi="Cambria Math" w:cs="Times New Roman"/>
                <w:color w:val="000000"/>
                <w:sz w:val="26"/>
                <w:szCs w:val="26"/>
              </w:rPr>
              <m:t>i</m:t>
            </m:r>
          </m:sub>
        </m:sSub>
      </m:oMath>
      <w:r w:rsidRPr="00FC0140">
        <w:rPr>
          <w:rFonts w:ascii="Times New Roman" w:eastAsia="Times New Roman" w:hAnsi="Times New Roman" w:cs="Times New Roman"/>
          <w:color w:val="000000"/>
          <w:sz w:val="26"/>
          <w:szCs w:val="26"/>
          <w:lang w:eastAsia="ru-RU"/>
        </w:rPr>
        <w:t>) определяется по каждой организации культуры, в отношении которой проводится независимая оценка качества оказания услуг, по формуле:</w:t>
      </w:r>
    </w:p>
    <w:p w:rsidR="00570289" w:rsidRPr="00FC0140" w:rsidRDefault="009127A8" w:rsidP="00E16EB6">
      <w:pPr>
        <w:spacing w:after="0" w:line="240" w:lineRule="auto"/>
        <w:jc w:val="center"/>
        <w:rPr>
          <w:rFonts w:ascii="Times New Roman" w:eastAsia="Times New Roman" w:hAnsi="Times New Roman" w:cs="Times New Roman"/>
          <w:color w:val="000000"/>
          <w:sz w:val="26"/>
          <w:szCs w:val="26"/>
          <w:lang w:eastAsia="ru-RU"/>
        </w:rPr>
      </w:pPr>
      <m:oMath>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N</m:t>
            </m:r>
          </m:e>
          <m:sub>
            <m:r>
              <w:rPr>
                <w:rFonts w:ascii="Cambria Math" w:hAnsi="Cambria Math" w:cs="Times New Roman"/>
                <w:color w:val="000000"/>
                <w:sz w:val="26"/>
                <w:szCs w:val="26"/>
              </w:rPr>
              <m:t>i</m:t>
            </m:r>
          </m:sub>
        </m:sSub>
        <m:r>
          <w:rPr>
            <w:rFonts w:ascii="Cambria Math" w:hAnsi="Cambria Math" w:cs="Times New Roman"/>
            <w:color w:val="000000"/>
            <w:sz w:val="26"/>
            <w:szCs w:val="26"/>
          </w:rPr>
          <m:t>=</m:t>
        </m:r>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rPr>
              <m:t>N</m:t>
            </m:r>
          </m:e>
          <m:sub>
            <m:r>
              <w:rPr>
                <w:rFonts w:ascii="Cambria Math" w:hAnsi="Cambria Math" w:cs="Times New Roman"/>
                <w:color w:val="000000"/>
                <w:sz w:val="26"/>
                <w:szCs w:val="26"/>
              </w:rPr>
              <m:t>i</m:t>
            </m:r>
          </m:sub>
          <m:sup>
            <m:r>
              <w:rPr>
                <w:rFonts w:ascii="Cambria Math" w:hAnsi="Cambria Math" w:cs="Times New Roman"/>
                <w:color w:val="000000"/>
                <w:sz w:val="26"/>
                <w:szCs w:val="26"/>
              </w:rPr>
              <m:t>откр</m:t>
            </m:r>
          </m:sup>
        </m:sSubSup>
        <m:r>
          <w:rPr>
            <w:rFonts w:ascii="Cambria Math" w:hAnsi="Cambria Math" w:cs="Times New Roman"/>
            <w:color w:val="000000"/>
            <w:sz w:val="26"/>
            <w:szCs w:val="26"/>
          </w:rPr>
          <m:t>+</m:t>
        </m:r>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rPr>
              <m:t>N</m:t>
            </m:r>
          </m:e>
          <m:sub>
            <m:r>
              <w:rPr>
                <w:rFonts w:ascii="Cambria Math" w:hAnsi="Cambria Math" w:cs="Times New Roman"/>
                <w:color w:val="000000"/>
                <w:sz w:val="26"/>
                <w:szCs w:val="26"/>
              </w:rPr>
              <m:t>i</m:t>
            </m:r>
          </m:sub>
          <m:sup>
            <m:r>
              <w:rPr>
                <w:rFonts w:ascii="Cambria Math" w:hAnsi="Cambria Math" w:cs="Times New Roman"/>
                <w:color w:val="000000"/>
                <w:sz w:val="26"/>
                <w:szCs w:val="26"/>
              </w:rPr>
              <m:t>удовл</m:t>
            </m:r>
          </m:sup>
        </m:sSubSup>
      </m:oMath>
      <w:r w:rsidR="00570289" w:rsidRPr="00FC0140">
        <w:rPr>
          <w:rFonts w:ascii="Times New Roman" w:eastAsia="Times New Roman" w:hAnsi="Times New Roman" w:cs="Times New Roman"/>
          <w:color w:val="000000"/>
          <w:sz w:val="26"/>
          <w:szCs w:val="26"/>
          <w:lang w:eastAsia="ru-RU"/>
        </w:rPr>
        <w:t>, где:</w:t>
      </w:r>
    </w:p>
    <w:p w:rsidR="00570289" w:rsidRPr="00FC0140" w:rsidRDefault="009127A8" w:rsidP="00E16EB6">
      <w:pPr>
        <w:spacing w:after="0" w:line="240" w:lineRule="auto"/>
        <w:ind w:firstLine="709"/>
        <w:jc w:val="both"/>
        <w:rPr>
          <w:rFonts w:ascii="Times New Roman" w:eastAsia="Times New Roman" w:hAnsi="Times New Roman" w:cs="Times New Roman"/>
          <w:color w:val="000000"/>
          <w:sz w:val="26"/>
          <w:szCs w:val="26"/>
          <w:lang w:eastAsia="ru-RU"/>
        </w:rPr>
      </w:pPr>
      <m:oMath>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N</m:t>
            </m:r>
          </m:e>
          <m:sub>
            <m:r>
              <w:rPr>
                <w:rFonts w:ascii="Cambria Math" w:hAnsi="Cambria Math" w:cs="Times New Roman"/>
                <w:color w:val="000000"/>
                <w:sz w:val="26"/>
                <w:szCs w:val="26"/>
              </w:rPr>
              <m:t>i</m:t>
            </m:r>
          </m:sub>
        </m:sSub>
      </m:oMath>
      <w:r w:rsidR="00570289" w:rsidRPr="00FC0140">
        <w:rPr>
          <w:rFonts w:ascii="Times New Roman" w:eastAsiaTheme="minorEastAsia" w:hAnsi="Times New Roman" w:cs="Times New Roman"/>
          <w:i/>
          <w:color w:val="000000"/>
          <w:sz w:val="26"/>
          <w:szCs w:val="26"/>
        </w:rPr>
        <w:t xml:space="preserve"> – </w:t>
      </w:r>
      <w:r w:rsidR="00570289" w:rsidRPr="00FC0140">
        <w:rPr>
          <w:rFonts w:ascii="Times New Roman" w:eastAsia="Times New Roman" w:hAnsi="Times New Roman" w:cs="Times New Roman"/>
          <w:color w:val="000000"/>
          <w:sz w:val="26"/>
          <w:szCs w:val="26"/>
          <w:lang w:eastAsia="ru-RU"/>
        </w:rPr>
        <w:t xml:space="preserve">общий балл </w:t>
      </w:r>
      <w:r w:rsidR="00570289" w:rsidRPr="00FC0140">
        <w:rPr>
          <w:rFonts w:ascii="Times New Roman" w:eastAsia="Times New Roman" w:hAnsi="Times New Roman" w:cs="Times New Roman"/>
          <w:i/>
          <w:color w:val="000000"/>
          <w:sz w:val="26"/>
          <w:szCs w:val="26"/>
          <w:lang w:eastAsia="ru-RU"/>
        </w:rPr>
        <w:t>i</w:t>
      </w:r>
      <w:r w:rsidR="00570289" w:rsidRPr="00FC0140">
        <w:rPr>
          <w:rFonts w:ascii="Times New Roman" w:eastAsia="Times New Roman" w:hAnsi="Times New Roman" w:cs="Times New Roman"/>
          <w:color w:val="000000"/>
          <w:sz w:val="26"/>
          <w:szCs w:val="26"/>
          <w:lang w:eastAsia="ru-RU"/>
        </w:rPr>
        <w:t>-ой организации культуры по итогам независимой оценки качества оказания услуг.</w:t>
      </w:r>
    </w:p>
    <w:p w:rsidR="00570289" w:rsidRPr="00FC0140" w:rsidRDefault="009127A8" w:rsidP="00E16EB6">
      <w:pPr>
        <w:spacing w:after="0" w:line="240" w:lineRule="auto"/>
        <w:ind w:firstLine="709"/>
        <w:jc w:val="both"/>
        <w:rPr>
          <w:rFonts w:ascii="Times New Roman" w:eastAsia="Times New Roman" w:hAnsi="Times New Roman" w:cs="Times New Roman"/>
          <w:color w:val="000000"/>
          <w:sz w:val="26"/>
          <w:szCs w:val="26"/>
          <w:lang w:eastAsia="ru-RU"/>
        </w:rPr>
      </w:pPr>
      <m:oMath>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rPr>
              <m:t>N</m:t>
            </m:r>
          </m:e>
          <m:sub>
            <m:r>
              <w:rPr>
                <w:rFonts w:ascii="Cambria Math" w:hAnsi="Cambria Math" w:cs="Times New Roman"/>
                <w:color w:val="000000"/>
                <w:sz w:val="26"/>
                <w:szCs w:val="26"/>
              </w:rPr>
              <m:t>i</m:t>
            </m:r>
          </m:sub>
          <m:sup>
            <m:r>
              <w:rPr>
                <w:rFonts w:ascii="Cambria Math" w:hAnsi="Cambria Math" w:cs="Times New Roman"/>
                <w:color w:val="000000"/>
                <w:sz w:val="26"/>
                <w:szCs w:val="26"/>
              </w:rPr>
              <m:t>откр</m:t>
            </m:r>
          </m:sup>
        </m:sSubSup>
      </m:oMath>
      <w:r w:rsidR="00570289" w:rsidRPr="00FC0140">
        <w:rPr>
          <w:rFonts w:ascii="Times New Roman" w:eastAsia="Times New Roman" w:hAnsi="Times New Roman" w:cs="Times New Roman"/>
          <w:color w:val="000000"/>
          <w:sz w:val="26"/>
          <w:szCs w:val="26"/>
          <w:lang w:eastAsia="ru-RU"/>
        </w:rPr>
        <w:t xml:space="preserve">-  интегральное значение показателей, определяемых путем анализа информации, размещенной на официальном сайте </w:t>
      </w:r>
      <w:r w:rsidR="00570289" w:rsidRPr="00FC0140">
        <w:rPr>
          <w:rFonts w:ascii="Times New Roman" w:eastAsia="Times New Roman" w:hAnsi="Times New Roman" w:cs="Times New Roman"/>
          <w:i/>
          <w:color w:val="000000"/>
          <w:sz w:val="26"/>
          <w:szCs w:val="26"/>
          <w:lang w:eastAsia="ru-RU"/>
        </w:rPr>
        <w:t>i</w:t>
      </w:r>
      <w:r w:rsidR="00570289" w:rsidRPr="00FC0140">
        <w:rPr>
          <w:rFonts w:ascii="Times New Roman" w:eastAsia="Times New Roman" w:hAnsi="Times New Roman" w:cs="Times New Roman"/>
          <w:color w:val="000000"/>
          <w:sz w:val="26"/>
          <w:szCs w:val="26"/>
          <w:lang w:eastAsia="ru-RU"/>
        </w:rPr>
        <w:t>-ой организации культуры;</w:t>
      </w:r>
    </w:p>
    <w:p w:rsidR="00DF568C" w:rsidRDefault="009127A8" w:rsidP="00E16EB6">
      <w:pPr>
        <w:spacing w:after="0" w:line="240" w:lineRule="auto"/>
        <w:ind w:firstLine="709"/>
        <w:jc w:val="both"/>
        <w:rPr>
          <w:rFonts w:ascii="Times New Roman" w:eastAsia="Times New Roman" w:hAnsi="Times New Roman" w:cs="Times New Roman"/>
          <w:color w:val="000000"/>
          <w:sz w:val="26"/>
          <w:szCs w:val="26"/>
          <w:lang w:eastAsia="ru-RU"/>
        </w:rPr>
      </w:pPr>
      <m:oMath>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rPr>
              <m:t>N</m:t>
            </m:r>
          </m:e>
          <m:sub>
            <m:r>
              <w:rPr>
                <w:rFonts w:ascii="Cambria Math" w:hAnsi="Cambria Math" w:cs="Times New Roman"/>
                <w:color w:val="000000"/>
                <w:sz w:val="26"/>
                <w:szCs w:val="26"/>
              </w:rPr>
              <m:t>i</m:t>
            </m:r>
          </m:sub>
          <m:sup>
            <m:r>
              <w:rPr>
                <w:rFonts w:ascii="Cambria Math" w:hAnsi="Cambria Math" w:cs="Times New Roman"/>
                <w:color w:val="000000"/>
                <w:sz w:val="26"/>
                <w:szCs w:val="26"/>
              </w:rPr>
              <m:t>удовл</m:t>
            </m:r>
          </m:sup>
        </m:sSubSup>
      </m:oMath>
      <w:r w:rsidR="00570289" w:rsidRPr="00FC0140">
        <w:rPr>
          <w:rFonts w:ascii="Times New Roman" w:eastAsia="Times New Roman" w:hAnsi="Times New Roman" w:cs="Times New Roman"/>
          <w:color w:val="000000"/>
          <w:sz w:val="26"/>
          <w:szCs w:val="26"/>
          <w:lang w:eastAsia="ru-RU"/>
        </w:rPr>
        <w:t xml:space="preserve"> - интегральное значение показателей, определяемых путем анализа данных, полученных при изучении мнений получателей услуг </w:t>
      </w:r>
      <w:r w:rsidR="00570289" w:rsidRPr="00FC0140">
        <w:rPr>
          <w:rFonts w:ascii="Times New Roman" w:eastAsia="Times New Roman" w:hAnsi="Times New Roman" w:cs="Times New Roman"/>
          <w:i/>
          <w:color w:val="000000"/>
          <w:sz w:val="26"/>
          <w:szCs w:val="26"/>
          <w:lang w:eastAsia="ru-RU"/>
        </w:rPr>
        <w:t>i</w:t>
      </w:r>
      <w:r w:rsidR="00570289" w:rsidRPr="00FC0140">
        <w:rPr>
          <w:rFonts w:ascii="Times New Roman" w:eastAsia="Times New Roman" w:hAnsi="Times New Roman" w:cs="Times New Roman"/>
          <w:color w:val="000000"/>
          <w:sz w:val="26"/>
          <w:szCs w:val="26"/>
          <w:lang w:eastAsia="ru-RU"/>
        </w:rPr>
        <w:t>-ой организации культуры.</w:t>
      </w:r>
    </w:p>
    <w:p w:rsidR="00DF568C" w:rsidRDefault="00DF568C" w:rsidP="00EB12BC">
      <w:pPr>
        <w:spacing w:after="0" w:line="240" w:lineRule="auto"/>
        <w:jc w:val="both"/>
        <w:rPr>
          <w:rFonts w:ascii="Times New Roman" w:eastAsia="Times New Roman" w:hAnsi="Times New Roman" w:cs="Times New Roman"/>
          <w:color w:val="000000"/>
          <w:sz w:val="26"/>
          <w:szCs w:val="26"/>
          <w:lang w:eastAsia="ru-RU"/>
        </w:rPr>
      </w:pPr>
    </w:p>
    <w:p w:rsidR="005D1BFA" w:rsidRDefault="005D1BFA">
      <w:pP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br w:type="page"/>
      </w:r>
    </w:p>
    <w:p w:rsidR="00E16EB6" w:rsidRDefault="00570289" w:rsidP="00EB12BC">
      <w:pPr>
        <w:spacing w:after="0" w:line="240" w:lineRule="auto"/>
        <w:jc w:val="center"/>
        <w:rPr>
          <w:rFonts w:ascii="Times New Roman" w:eastAsia="Times New Roman" w:hAnsi="Times New Roman" w:cs="Times New Roman"/>
          <w:b/>
          <w:color w:val="000000"/>
          <w:sz w:val="26"/>
          <w:szCs w:val="26"/>
          <w:lang w:eastAsia="ru-RU"/>
        </w:rPr>
      </w:pPr>
      <w:r w:rsidRPr="00FC0140">
        <w:rPr>
          <w:rFonts w:ascii="Times New Roman" w:eastAsia="Times New Roman" w:hAnsi="Times New Roman" w:cs="Times New Roman"/>
          <w:b/>
          <w:color w:val="000000"/>
          <w:sz w:val="26"/>
          <w:szCs w:val="26"/>
          <w:lang w:eastAsia="ru-RU"/>
        </w:rPr>
        <w:lastRenderedPageBreak/>
        <w:t xml:space="preserve">Расчет интегрального значения показателей </w:t>
      </w:r>
      <w:r w:rsidRPr="00FC0140">
        <w:rPr>
          <w:rFonts w:ascii="Times New Roman" w:eastAsia="Times New Roman" w:hAnsi="Times New Roman" w:cs="Times New Roman"/>
          <w:b/>
          <w:i/>
          <w:color w:val="000000"/>
          <w:sz w:val="26"/>
          <w:szCs w:val="26"/>
          <w:lang w:eastAsia="ru-RU"/>
        </w:rPr>
        <w:t>i</w:t>
      </w:r>
      <w:r w:rsidRPr="00FC0140">
        <w:rPr>
          <w:rFonts w:ascii="Times New Roman" w:eastAsia="Times New Roman" w:hAnsi="Times New Roman" w:cs="Times New Roman"/>
          <w:b/>
          <w:color w:val="000000"/>
          <w:sz w:val="26"/>
          <w:szCs w:val="26"/>
          <w:lang w:eastAsia="ru-RU"/>
        </w:rPr>
        <w:t>-ой организации культуры, определяемых путем анализа и</w:t>
      </w:r>
      <w:r w:rsidR="00E16EB6">
        <w:rPr>
          <w:rFonts w:ascii="Times New Roman" w:eastAsia="Times New Roman" w:hAnsi="Times New Roman" w:cs="Times New Roman"/>
          <w:b/>
          <w:color w:val="000000"/>
          <w:sz w:val="26"/>
          <w:szCs w:val="26"/>
          <w:lang w:eastAsia="ru-RU"/>
        </w:rPr>
        <w:t xml:space="preserve">нформации, </w:t>
      </w:r>
    </w:p>
    <w:p w:rsidR="00570289" w:rsidRPr="00DF568C" w:rsidRDefault="00570289" w:rsidP="00EB12BC">
      <w:pPr>
        <w:spacing w:after="0" w:line="240" w:lineRule="auto"/>
        <w:jc w:val="center"/>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b/>
          <w:color w:val="000000"/>
          <w:sz w:val="26"/>
          <w:szCs w:val="26"/>
          <w:lang w:eastAsia="ru-RU"/>
        </w:rPr>
        <w:t>размещенной на официальном сайте</w:t>
      </w:r>
    </w:p>
    <w:p w:rsidR="00570289" w:rsidRPr="00FC0140" w:rsidRDefault="00570289" w:rsidP="00EB12BC">
      <w:pPr>
        <w:spacing w:after="0" w:line="240" w:lineRule="auto"/>
        <w:jc w:val="both"/>
        <w:rPr>
          <w:rFonts w:ascii="Times New Roman" w:eastAsia="Times New Roman" w:hAnsi="Times New Roman" w:cs="Times New Roman"/>
          <w:b/>
          <w:color w:val="000000"/>
          <w:sz w:val="26"/>
          <w:szCs w:val="26"/>
          <w:lang w:eastAsia="ru-RU"/>
        </w:rPr>
      </w:pPr>
    </w:p>
    <w:p w:rsidR="00570289" w:rsidRPr="00FC0140" w:rsidRDefault="00570289" w:rsidP="00E16EB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 xml:space="preserve">Интегральное значение показателей </w:t>
      </w:r>
      <w:r w:rsidRPr="00FC0140">
        <w:rPr>
          <w:rFonts w:ascii="Times New Roman" w:eastAsia="Times New Roman" w:hAnsi="Times New Roman" w:cs="Times New Roman"/>
          <w:i/>
          <w:color w:val="000000"/>
          <w:sz w:val="26"/>
          <w:szCs w:val="26"/>
          <w:lang w:eastAsia="ru-RU"/>
        </w:rPr>
        <w:t>i</w:t>
      </w:r>
      <w:r w:rsidRPr="00FC0140">
        <w:rPr>
          <w:rFonts w:ascii="Times New Roman" w:eastAsia="Times New Roman" w:hAnsi="Times New Roman" w:cs="Times New Roman"/>
          <w:color w:val="000000"/>
          <w:sz w:val="26"/>
          <w:szCs w:val="26"/>
          <w:lang w:eastAsia="ru-RU"/>
        </w:rPr>
        <w:t>-ой организации культуры, определяемое путем анализа информации, размещенной на официальном сайте (</w:t>
      </w:r>
      <m:oMath>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rPr>
              <m:t>N</m:t>
            </m:r>
          </m:e>
          <m:sub>
            <m:r>
              <w:rPr>
                <w:rFonts w:ascii="Cambria Math" w:hAnsi="Cambria Math" w:cs="Times New Roman"/>
                <w:color w:val="000000"/>
                <w:sz w:val="26"/>
                <w:szCs w:val="26"/>
              </w:rPr>
              <m:t>i</m:t>
            </m:r>
          </m:sub>
          <m:sup>
            <m:r>
              <w:rPr>
                <w:rFonts w:ascii="Cambria Math" w:hAnsi="Cambria Math" w:cs="Times New Roman"/>
                <w:color w:val="000000"/>
                <w:sz w:val="26"/>
                <w:szCs w:val="26"/>
              </w:rPr>
              <m:t>откр</m:t>
            </m:r>
          </m:sup>
        </m:sSubSup>
      </m:oMath>
      <w:r w:rsidRPr="00FC0140">
        <w:rPr>
          <w:rFonts w:ascii="Times New Roman" w:eastAsia="Times New Roman" w:hAnsi="Times New Roman" w:cs="Times New Roman"/>
          <w:color w:val="000000"/>
          <w:sz w:val="26"/>
          <w:szCs w:val="26"/>
          <w:lang w:eastAsia="ru-RU"/>
        </w:rPr>
        <w:t>), рассчитывается по формуле:</w:t>
      </w:r>
    </w:p>
    <w:p w:rsidR="00570289" w:rsidRPr="00FC0140" w:rsidRDefault="00570289" w:rsidP="00E16EB6">
      <w:pPr>
        <w:spacing w:after="0" w:line="240" w:lineRule="auto"/>
        <w:jc w:val="center"/>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position w:val="-16"/>
          <w:sz w:val="26"/>
          <w:szCs w:val="26"/>
          <w:lang w:eastAsia="ru-RU"/>
        </w:rPr>
        <w:object w:dxaOrig="20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4pt" o:ole="">
            <v:imagedata r:id="rId6" o:title=""/>
          </v:shape>
          <o:OLEObject Type="Embed" ProgID="Equation.3" ShapeID="_x0000_i1025" DrawAspect="Content" ObjectID="_1551602527" r:id="rId7"/>
        </w:object>
      </w:r>
      <w:r w:rsidRPr="00FC0140">
        <w:rPr>
          <w:rFonts w:ascii="Times New Roman" w:eastAsia="Times New Roman" w:hAnsi="Times New Roman" w:cs="Times New Roman"/>
          <w:color w:val="000000"/>
          <w:sz w:val="26"/>
          <w:szCs w:val="26"/>
          <w:lang w:eastAsia="ru-RU"/>
        </w:rPr>
        <w:t>, где:</w:t>
      </w:r>
    </w:p>
    <w:p w:rsidR="00570289" w:rsidRPr="00FC0140" w:rsidRDefault="009127A8" w:rsidP="00E16EB6">
      <w:pPr>
        <w:spacing w:after="0" w:line="240" w:lineRule="auto"/>
        <w:ind w:firstLine="709"/>
        <w:jc w:val="both"/>
        <w:rPr>
          <w:rFonts w:ascii="Times New Roman" w:eastAsia="Times New Roman" w:hAnsi="Times New Roman" w:cs="Times New Roman"/>
          <w:color w:val="000000"/>
          <w:sz w:val="26"/>
          <w:szCs w:val="26"/>
          <w:lang w:eastAsia="ru-RU"/>
        </w:rPr>
      </w:pPr>
      <m:oMath>
        <m:sSub>
          <m:sSubPr>
            <m:ctrlPr>
              <w:rPr>
                <w:rFonts w:ascii="Cambria Math" w:eastAsia="Times New Roman" w:hAnsi="Cambria Math" w:cs="Times New Roman"/>
                <w:i/>
                <w:color w:val="000000"/>
                <w:sz w:val="26"/>
                <w:szCs w:val="26"/>
                <w:lang w:eastAsia="ru-RU"/>
              </w:rPr>
            </m:ctrlPr>
          </m:sSubPr>
          <m:e>
            <m:r>
              <w:rPr>
                <w:rFonts w:ascii="Cambria Math" w:eastAsia="Times New Roman" w:hAnsi="Cambria Math" w:cs="Times New Roman"/>
                <w:color w:val="000000"/>
                <w:sz w:val="26"/>
                <w:szCs w:val="26"/>
                <w:lang w:eastAsia="ru-RU"/>
              </w:rPr>
              <m:t>Z</m:t>
            </m:r>
          </m:e>
          <m:sub>
            <m:r>
              <w:rPr>
                <w:rFonts w:ascii="Cambria Math" w:eastAsia="Times New Roman" w:hAnsi="Cambria Math" w:cs="Times New Roman"/>
                <w:color w:val="000000"/>
                <w:sz w:val="26"/>
                <w:szCs w:val="26"/>
                <w:lang w:eastAsia="ru-RU"/>
              </w:rPr>
              <m:t>iks</m:t>
            </m:r>
          </m:sub>
        </m:sSub>
      </m:oMath>
      <w:r w:rsidR="00570289" w:rsidRPr="00FC0140">
        <w:rPr>
          <w:rFonts w:ascii="Times New Roman" w:eastAsia="Times New Roman" w:hAnsi="Times New Roman" w:cs="Times New Roman"/>
          <w:color w:val="000000"/>
          <w:sz w:val="26"/>
          <w:szCs w:val="26"/>
          <w:lang w:eastAsia="ru-RU"/>
        </w:rPr>
        <w:t xml:space="preserve"> – интегральное значение уровня поисковой доступности </w:t>
      </w:r>
      <w:r w:rsidR="00570289" w:rsidRPr="00FC0140">
        <w:rPr>
          <w:rFonts w:ascii="Times New Roman" w:eastAsia="Times New Roman" w:hAnsi="Times New Roman" w:cs="Times New Roman"/>
          <w:i/>
          <w:color w:val="000000"/>
          <w:sz w:val="26"/>
          <w:szCs w:val="26"/>
          <w:lang w:eastAsia="ru-RU"/>
        </w:rPr>
        <w:t>k</w:t>
      </w:r>
      <w:r w:rsidR="00570289" w:rsidRPr="00FC0140">
        <w:rPr>
          <w:rFonts w:ascii="Times New Roman" w:eastAsia="Times New Roman" w:hAnsi="Times New Roman" w:cs="Times New Roman"/>
          <w:color w:val="000000"/>
          <w:sz w:val="26"/>
          <w:szCs w:val="26"/>
          <w:lang w:eastAsia="ru-RU"/>
        </w:rPr>
        <w:t xml:space="preserve">-ого информационного объекта по </w:t>
      </w:r>
      <w:r w:rsidR="00570289" w:rsidRPr="00FC0140">
        <w:rPr>
          <w:rFonts w:ascii="Times New Roman" w:eastAsia="Times New Roman" w:hAnsi="Times New Roman" w:cs="Times New Roman"/>
          <w:i/>
          <w:color w:val="000000"/>
          <w:sz w:val="26"/>
          <w:szCs w:val="26"/>
          <w:lang w:eastAsia="ru-RU"/>
        </w:rPr>
        <w:t>s</w:t>
      </w:r>
      <w:r w:rsidR="00570289" w:rsidRPr="00FC0140">
        <w:rPr>
          <w:rFonts w:ascii="Times New Roman" w:eastAsia="Times New Roman" w:hAnsi="Times New Roman" w:cs="Times New Roman"/>
          <w:color w:val="000000"/>
          <w:sz w:val="26"/>
          <w:szCs w:val="26"/>
          <w:lang w:eastAsia="ru-RU"/>
        </w:rPr>
        <w:t>-</w:t>
      </w:r>
      <w:proofErr w:type="spellStart"/>
      <w:r w:rsidR="00570289" w:rsidRPr="00FC0140">
        <w:rPr>
          <w:rFonts w:ascii="Times New Roman" w:eastAsia="Times New Roman" w:hAnsi="Times New Roman" w:cs="Times New Roman"/>
          <w:color w:val="000000"/>
          <w:sz w:val="26"/>
          <w:szCs w:val="26"/>
          <w:lang w:eastAsia="ru-RU"/>
        </w:rPr>
        <w:t>му</w:t>
      </w:r>
      <w:proofErr w:type="spellEnd"/>
      <w:r w:rsidR="00570289" w:rsidRPr="00FC0140">
        <w:rPr>
          <w:rFonts w:ascii="Times New Roman" w:eastAsia="Times New Roman" w:hAnsi="Times New Roman" w:cs="Times New Roman"/>
          <w:color w:val="000000"/>
          <w:sz w:val="26"/>
          <w:szCs w:val="26"/>
          <w:lang w:eastAsia="ru-RU"/>
        </w:rPr>
        <w:t xml:space="preserve"> показателю, характеризующему общие критерии качества оказания услуг, размещенного на официальном сайте </w:t>
      </w:r>
      <w:r w:rsidR="00570289" w:rsidRPr="00FC0140">
        <w:rPr>
          <w:rFonts w:ascii="Times New Roman" w:eastAsia="Times New Roman" w:hAnsi="Times New Roman" w:cs="Times New Roman"/>
          <w:i/>
          <w:color w:val="000000"/>
          <w:sz w:val="26"/>
          <w:szCs w:val="26"/>
          <w:lang w:eastAsia="ru-RU"/>
        </w:rPr>
        <w:t>i</w:t>
      </w:r>
      <w:r w:rsidR="00570289" w:rsidRPr="00FC0140">
        <w:rPr>
          <w:rFonts w:ascii="Times New Roman" w:eastAsia="Times New Roman" w:hAnsi="Times New Roman" w:cs="Times New Roman"/>
          <w:color w:val="000000"/>
          <w:sz w:val="26"/>
          <w:szCs w:val="26"/>
          <w:lang w:eastAsia="ru-RU"/>
        </w:rPr>
        <w:t>-ой организации культуры.</w:t>
      </w:r>
    </w:p>
    <w:p w:rsidR="00570289" w:rsidRPr="00FC0140" w:rsidRDefault="00570289" w:rsidP="00E16EB6">
      <w:pPr>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 xml:space="preserve">Поиск информационных объектов на официальном сайте организации культуры осуществляется с использованием внутренней навигационной системы сайта в виде меню, карты сайта, ссылок и баннеров. </w:t>
      </w:r>
    </w:p>
    <w:p w:rsidR="00570289" w:rsidRPr="00FC0140" w:rsidRDefault="00570289" w:rsidP="00E16EB6">
      <w:pPr>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 xml:space="preserve">Уровень поисковой доступности </w:t>
      </w:r>
      <w:r w:rsidRPr="00FC0140">
        <w:rPr>
          <w:rFonts w:ascii="Times New Roman" w:eastAsia="Times New Roman" w:hAnsi="Times New Roman" w:cs="Times New Roman"/>
          <w:i/>
          <w:color w:val="000000"/>
          <w:sz w:val="26"/>
          <w:szCs w:val="26"/>
          <w:lang w:eastAsia="ru-RU"/>
        </w:rPr>
        <w:t>k</w:t>
      </w:r>
      <w:r w:rsidRPr="00FC0140">
        <w:rPr>
          <w:rFonts w:ascii="Times New Roman" w:eastAsia="Times New Roman" w:hAnsi="Times New Roman" w:cs="Times New Roman"/>
          <w:color w:val="000000"/>
          <w:sz w:val="26"/>
          <w:szCs w:val="26"/>
          <w:lang w:eastAsia="ru-RU"/>
        </w:rPr>
        <w:t xml:space="preserve">-ого информационного объекта по </w:t>
      </w:r>
      <w:r w:rsidRPr="00FC0140">
        <w:rPr>
          <w:rFonts w:ascii="Times New Roman" w:eastAsia="Times New Roman" w:hAnsi="Times New Roman" w:cs="Times New Roman"/>
          <w:i/>
          <w:color w:val="000000"/>
          <w:sz w:val="26"/>
          <w:szCs w:val="26"/>
          <w:lang w:eastAsia="ru-RU"/>
        </w:rPr>
        <w:t>s</w:t>
      </w:r>
      <w:r w:rsidRPr="00FC0140">
        <w:rPr>
          <w:rFonts w:ascii="Times New Roman" w:eastAsia="Times New Roman" w:hAnsi="Times New Roman" w:cs="Times New Roman"/>
          <w:color w:val="000000"/>
          <w:sz w:val="26"/>
          <w:szCs w:val="26"/>
          <w:lang w:eastAsia="ru-RU"/>
        </w:rPr>
        <w:noBreakHyphen/>
      </w:r>
      <w:proofErr w:type="spellStart"/>
      <w:r w:rsidRPr="00FC0140">
        <w:rPr>
          <w:rFonts w:ascii="Times New Roman" w:eastAsia="Times New Roman" w:hAnsi="Times New Roman" w:cs="Times New Roman"/>
          <w:color w:val="000000"/>
          <w:sz w:val="26"/>
          <w:szCs w:val="26"/>
          <w:lang w:eastAsia="ru-RU"/>
        </w:rPr>
        <w:t>му</w:t>
      </w:r>
      <w:proofErr w:type="spellEnd"/>
      <w:r w:rsidRPr="00FC0140">
        <w:rPr>
          <w:rFonts w:ascii="Times New Roman" w:eastAsia="Times New Roman" w:hAnsi="Times New Roman" w:cs="Times New Roman"/>
          <w:color w:val="000000"/>
          <w:sz w:val="26"/>
          <w:szCs w:val="26"/>
          <w:lang w:eastAsia="ru-RU"/>
        </w:rPr>
        <w:t xml:space="preserve"> показателю, характеризующему общие критерии качества оказания услуг, размещенного на официальном сайте </w:t>
      </w:r>
      <w:r w:rsidRPr="00FC0140">
        <w:rPr>
          <w:rFonts w:ascii="Times New Roman" w:eastAsia="Times New Roman" w:hAnsi="Times New Roman" w:cs="Times New Roman"/>
          <w:i/>
          <w:color w:val="000000"/>
          <w:sz w:val="26"/>
          <w:szCs w:val="26"/>
          <w:lang w:eastAsia="ru-RU"/>
        </w:rPr>
        <w:t>i</w:t>
      </w:r>
      <w:r w:rsidRPr="00FC0140">
        <w:rPr>
          <w:rFonts w:ascii="Times New Roman" w:eastAsia="Times New Roman" w:hAnsi="Times New Roman" w:cs="Times New Roman"/>
          <w:color w:val="000000"/>
          <w:sz w:val="26"/>
          <w:szCs w:val="26"/>
          <w:lang w:eastAsia="ru-RU"/>
        </w:rPr>
        <w:t>-ой организации культуры, определяется с учетом следующего правила (схемы):</w:t>
      </w:r>
    </w:p>
    <w:p w:rsidR="00570289" w:rsidRPr="00FC0140" w:rsidRDefault="00570289" w:rsidP="00E16EB6">
      <w:pPr>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«1» –информационный объект найден на официальном сайте (открыт и доступен для пользователя);</w:t>
      </w:r>
    </w:p>
    <w:p w:rsidR="00570289" w:rsidRPr="00FC0140" w:rsidRDefault="00570289" w:rsidP="00E16EB6">
      <w:pPr>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«0» –информационный объект не найден (недоступен для пользователя).</w:t>
      </w:r>
    </w:p>
    <w:p w:rsidR="00514F50" w:rsidRDefault="00E16EB6" w:rsidP="00E16EB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ab/>
      </w:r>
      <w:r w:rsidR="00570289" w:rsidRPr="00FC0140">
        <w:rPr>
          <w:rFonts w:ascii="Times New Roman" w:eastAsia="Times New Roman" w:hAnsi="Times New Roman" w:cs="Times New Roman"/>
          <w:color w:val="000000"/>
          <w:sz w:val="26"/>
          <w:szCs w:val="26"/>
          <w:lang w:eastAsia="ru-RU"/>
        </w:rPr>
        <w:t xml:space="preserve">При анализе информации, размещенной на официальном сайте организации культуры, используется информационные объекты, представленные в </w:t>
      </w:r>
      <w:r w:rsidR="00570289" w:rsidRPr="00FC0140">
        <w:rPr>
          <w:rFonts w:ascii="Times New Roman" w:eastAsia="Times New Roman" w:hAnsi="Times New Roman" w:cs="Times New Roman"/>
          <w:sz w:val="26"/>
          <w:szCs w:val="26"/>
          <w:lang w:eastAsia="ru-RU"/>
        </w:rPr>
        <w:t>Таблице 1.</w:t>
      </w:r>
    </w:p>
    <w:p w:rsidR="00514F50" w:rsidRDefault="00514F5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570289" w:rsidRDefault="00570289" w:rsidP="00514F50">
      <w:pPr>
        <w:spacing w:after="0" w:line="240" w:lineRule="auto"/>
        <w:jc w:val="right"/>
        <w:rPr>
          <w:rFonts w:ascii="Times New Roman" w:eastAsia="Times New Roman" w:hAnsi="Times New Roman" w:cs="Times New Roman"/>
          <w:b/>
          <w:i/>
          <w:sz w:val="26"/>
          <w:szCs w:val="26"/>
          <w:lang w:eastAsia="ru-RU"/>
        </w:rPr>
      </w:pPr>
      <w:r w:rsidRPr="00757919">
        <w:rPr>
          <w:rFonts w:ascii="Times New Roman" w:eastAsia="Times New Roman" w:hAnsi="Times New Roman" w:cs="Times New Roman"/>
          <w:b/>
          <w:i/>
          <w:sz w:val="26"/>
          <w:szCs w:val="26"/>
          <w:lang w:eastAsia="ru-RU"/>
        </w:rPr>
        <w:lastRenderedPageBreak/>
        <w:t>Таблица 1</w:t>
      </w:r>
    </w:p>
    <w:p w:rsidR="00514F50" w:rsidRPr="00757919" w:rsidRDefault="00514F50" w:rsidP="00514F50">
      <w:pPr>
        <w:spacing w:after="0" w:line="240" w:lineRule="auto"/>
        <w:jc w:val="right"/>
        <w:rPr>
          <w:rFonts w:ascii="Times New Roman" w:eastAsia="Times New Roman" w:hAnsi="Times New Roman" w:cs="Times New Roman"/>
          <w:b/>
          <w:i/>
          <w:sz w:val="26"/>
          <w:szCs w:val="26"/>
          <w:lang w:eastAsia="ru-RU"/>
        </w:rPr>
      </w:pPr>
    </w:p>
    <w:p w:rsidR="00570289" w:rsidRDefault="00570289" w:rsidP="00514F50">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514F50">
        <w:rPr>
          <w:rFonts w:ascii="Times New Roman" w:eastAsia="Times New Roman" w:hAnsi="Times New Roman" w:cs="Times New Roman"/>
          <w:b/>
          <w:color w:val="000000"/>
          <w:sz w:val="26"/>
          <w:szCs w:val="26"/>
          <w:lang w:eastAsia="ru-RU"/>
        </w:rPr>
        <w:t>Перечень информационных объектов</w:t>
      </w:r>
    </w:p>
    <w:p w:rsidR="00514F50" w:rsidRPr="00514F50" w:rsidRDefault="00514F50" w:rsidP="00514F5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402"/>
        <w:gridCol w:w="426"/>
        <w:gridCol w:w="3970"/>
        <w:gridCol w:w="1417"/>
      </w:tblGrid>
      <w:tr w:rsidR="00570289" w:rsidRPr="00514F50" w:rsidTr="00514F50">
        <w:trPr>
          <w:cantSplit/>
          <w:trHeight w:val="20"/>
          <w:tblHeader/>
        </w:trPr>
        <w:tc>
          <w:tcPr>
            <w:tcW w:w="3968" w:type="dxa"/>
            <w:gridSpan w:val="2"/>
            <w:tcBorders>
              <w:top w:val="single" w:sz="4" w:space="0" w:color="auto"/>
              <w:left w:val="single" w:sz="4" w:space="0" w:color="auto"/>
              <w:bottom w:val="single" w:sz="4" w:space="0" w:color="auto"/>
              <w:right w:val="single" w:sz="4" w:space="0" w:color="auto"/>
            </w:tcBorders>
            <w:noWrap/>
            <w:vAlign w:val="center"/>
          </w:tcPr>
          <w:p w:rsidR="00570289" w:rsidRPr="00514F50" w:rsidRDefault="00570289" w:rsidP="00514F50">
            <w:pPr>
              <w:spacing w:after="0" w:line="240" w:lineRule="auto"/>
              <w:jc w:val="center"/>
              <w:rPr>
                <w:rFonts w:ascii="Times New Roman" w:eastAsia="Times New Roman" w:hAnsi="Times New Roman" w:cs="Times New Roman"/>
                <w:b/>
                <w:color w:val="000000"/>
                <w:lang w:eastAsia="ru-RU"/>
              </w:rPr>
            </w:pPr>
            <w:r w:rsidRPr="00514F50">
              <w:rPr>
                <w:rFonts w:ascii="Times New Roman" w:eastAsia="Times New Roman" w:hAnsi="Times New Roman" w:cs="Times New Roman"/>
                <w:b/>
                <w:color w:val="000000"/>
                <w:lang w:eastAsia="ru-RU"/>
              </w:rPr>
              <w:t>Наименование показателя, характеризующего общие критерии качества оказания услуг организациями культуры в соответствии с приказом № 2542 (</w:t>
            </w:r>
            <w:r w:rsidRPr="00514F50">
              <w:rPr>
                <w:rFonts w:ascii="Times New Roman" w:eastAsia="Times New Roman" w:hAnsi="Times New Roman" w:cs="Times New Roman"/>
                <w:b/>
                <w:i/>
                <w:color w:val="000000"/>
                <w:lang w:val="en-US" w:eastAsia="ru-RU"/>
              </w:rPr>
              <w:t>s</w:t>
            </w:r>
            <w:r w:rsidRPr="00514F50">
              <w:rPr>
                <w:rFonts w:ascii="Times New Roman" w:eastAsia="Times New Roman" w:hAnsi="Times New Roman" w:cs="Times New Roman"/>
                <w:b/>
                <w:color w:val="000000"/>
                <w:lang w:eastAsia="ru-RU"/>
              </w:rPr>
              <w:t>)</w:t>
            </w:r>
          </w:p>
        </w:tc>
        <w:tc>
          <w:tcPr>
            <w:tcW w:w="4396" w:type="dxa"/>
            <w:gridSpan w:val="2"/>
            <w:tcBorders>
              <w:top w:val="single" w:sz="4" w:space="0" w:color="auto"/>
              <w:left w:val="single" w:sz="4" w:space="0" w:color="auto"/>
              <w:bottom w:val="single" w:sz="4" w:space="0" w:color="auto"/>
              <w:right w:val="single" w:sz="4" w:space="0" w:color="auto"/>
            </w:tcBorders>
            <w:vAlign w:val="center"/>
          </w:tcPr>
          <w:p w:rsidR="00570289" w:rsidRPr="00514F50" w:rsidRDefault="00570289" w:rsidP="00514F50">
            <w:pPr>
              <w:spacing w:after="0" w:line="240" w:lineRule="auto"/>
              <w:jc w:val="center"/>
              <w:rPr>
                <w:rFonts w:ascii="Times New Roman" w:eastAsia="Times New Roman" w:hAnsi="Times New Roman" w:cs="Times New Roman"/>
                <w:b/>
                <w:color w:val="000000"/>
                <w:lang w:val="en-US" w:eastAsia="ru-RU"/>
              </w:rPr>
            </w:pPr>
            <w:r w:rsidRPr="00514F50">
              <w:rPr>
                <w:rFonts w:ascii="Times New Roman" w:eastAsia="Times New Roman" w:hAnsi="Times New Roman" w:cs="Times New Roman"/>
                <w:b/>
                <w:color w:val="000000"/>
                <w:lang w:eastAsia="ru-RU"/>
              </w:rPr>
              <w:t xml:space="preserve">Наименование информационного объекта </w:t>
            </w:r>
            <w:r w:rsidRPr="00514F50">
              <w:rPr>
                <w:rFonts w:ascii="Times New Roman" w:eastAsia="Times New Roman" w:hAnsi="Times New Roman" w:cs="Times New Roman"/>
                <w:b/>
                <w:color w:val="000000"/>
                <w:lang w:val="en-US" w:eastAsia="ru-RU"/>
              </w:rPr>
              <w:t>(</w:t>
            </w:r>
            <w:r w:rsidRPr="00514F50">
              <w:rPr>
                <w:rFonts w:ascii="Times New Roman" w:eastAsia="Times New Roman" w:hAnsi="Times New Roman" w:cs="Times New Roman"/>
                <w:b/>
                <w:i/>
                <w:color w:val="000000"/>
                <w:lang w:val="en-US" w:eastAsia="ru-RU"/>
              </w:rPr>
              <w:t>k</w:t>
            </w:r>
            <w:r w:rsidRPr="00514F50">
              <w:rPr>
                <w:rFonts w:ascii="Times New Roman" w:eastAsia="Times New Roman" w:hAnsi="Times New Roman" w:cs="Times New Roman"/>
                <w:b/>
                <w:color w:val="000000"/>
                <w:lang w:val="en-US" w:eastAsia="ru-RU"/>
              </w:rPr>
              <w:t>)</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514F50">
            <w:pPr>
              <w:spacing w:after="0" w:line="240" w:lineRule="auto"/>
              <w:jc w:val="center"/>
              <w:rPr>
                <w:rFonts w:ascii="Times New Roman" w:eastAsia="Times New Roman" w:hAnsi="Times New Roman" w:cs="Times New Roman"/>
                <w:b/>
                <w:color w:val="000000"/>
                <w:lang w:eastAsia="ru-RU"/>
              </w:rPr>
            </w:pPr>
            <w:r w:rsidRPr="00514F50">
              <w:rPr>
                <w:rFonts w:ascii="Times New Roman" w:eastAsia="Times New Roman" w:hAnsi="Times New Roman" w:cs="Times New Roman"/>
                <w:b/>
                <w:color w:val="000000"/>
                <w:lang w:eastAsia="ru-RU"/>
              </w:rPr>
              <w:t>Уровень поисковой доступности (</w:t>
            </w:r>
            <m:oMath>
              <m:sSub>
                <m:sSubPr>
                  <m:ctrlPr>
                    <w:rPr>
                      <w:rFonts w:ascii="Cambria Math" w:eastAsia="Times New Roman" w:hAnsi="Cambria Math" w:cs="Times New Roman"/>
                      <w:b/>
                      <w:i/>
                      <w:color w:val="000000"/>
                      <w:lang w:eastAsia="ru-RU"/>
                    </w:rPr>
                  </m:ctrlPr>
                </m:sSubPr>
                <m:e>
                  <m:r>
                    <m:rPr>
                      <m:sty m:val="bi"/>
                    </m:rPr>
                    <w:rPr>
                      <w:rFonts w:ascii="Cambria Math" w:eastAsia="Times New Roman" w:hAnsi="Cambria Math" w:cs="Times New Roman"/>
                      <w:color w:val="000000"/>
                      <w:lang w:eastAsia="ru-RU"/>
                    </w:rPr>
                    <m:t>Z</m:t>
                  </m:r>
                </m:e>
                <m:sub>
                  <m:r>
                    <m:rPr>
                      <m:sty m:val="bi"/>
                    </m:rPr>
                    <w:rPr>
                      <w:rFonts w:ascii="Cambria Math" w:eastAsia="Times New Roman" w:hAnsi="Cambria Math" w:cs="Times New Roman"/>
                      <w:color w:val="000000"/>
                      <w:lang w:eastAsia="ru-RU"/>
                    </w:rPr>
                    <m:t>iks</m:t>
                  </m:r>
                </m:sub>
              </m:sSub>
            </m:oMath>
            <w:r w:rsidRPr="00514F50">
              <w:rPr>
                <w:rFonts w:ascii="Times New Roman" w:eastAsia="Times New Roman" w:hAnsi="Times New Roman" w:cs="Times New Roman"/>
                <w:b/>
                <w:i/>
                <w:color w:val="000000"/>
                <w:lang w:eastAsia="ru-RU"/>
              </w:rPr>
              <w:t>,)</w:t>
            </w:r>
            <w:r w:rsidRPr="00514F50">
              <w:rPr>
                <w:rFonts w:ascii="Times New Roman" w:eastAsia="Times New Roman" w:hAnsi="Times New Roman" w:cs="Times New Roman"/>
                <w:b/>
                <w:color w:val="000000"/>
                <w:lang w:eastAsia="ru-RU"/>
              </w:rPr>
              <w:t xml:space="preserve"> в баллах</w:t>
            </w:r>
          </w:p>
        </w:tc>
      </w:tr>
      <w:tr w:rsidR="00570289" w:rsidRPr="00514F50" w:rsidTr="00514F50">
        <w:trPr>
          <w:cantSplit/>
          <w:trHeight w:val="20"/>
        </w:trPr>
        <w:tc>
          <w:tcPr>
            <w:tcW w:w="566" w:type="dxa"/>
            <w:vMerge w:val="restart"/>
            <w:tcBorders>
              <w:top w:val="single" w:sz="4" w:space="0" w:color="auto"/>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val="en-US" w:eastAsia="ru-RU"/>
              </w:rPr>
            </w:pPr>
            <w:r w:rsidRPr="00514F50">
              <w:rPr>
                <w:rFonts w:ascii="Times New Roman" w:eastAsia="Times New Roman" w:hAnsi="Times New Roman" w:cs="Times New Roman"/>
                <w:color w:val="000000"/>
                <w:lang w:eastAsia="ru-RU"/>
              </w:rPr>
              <w:t>1.1.</w:t>
            </w:r>
            <w:r w:rsidRPr="00514F50">
              <w:rPr>
                <w:rFonts w:ascii="Times New Roman" w:eastAsia="Times New Roman" w:hAnsi="Times New Roman" w:cs="Times New Roman"/>
                <w:color w:val="000000"/>
                <w:lang w:val="en-US" w:eastAsia="ru-RU"/>
              </w:rPr>
              <w:t xml:space="preserve"> </w:t>
            </w:r>
            <w:r w:rsidRPr="00514F50">
              <w:rPr>
                <w:rFonts w:ascii="Times New Roman" w:eastAsia="Times New Roman" w:hAnsi="Times New Roman" w:cs="Times New Roman"/>
                <w:color w:val="000000"/>
                <w:lang w:eastAsia="ru-RU"/>
              </w:rPr>
              <w:t>(</w:t>
            </w:r>
            <w:r w:rsidRPr="00514F50">
              <w:rPr>
                <w:rFonts w:ascii="Times New Roman" w:eastAsia="Times New Roman" w:hAnsi="Times New Roman" w:cs="Times New Roman"/>
                <w:i/>
                <w:color w:val="000000"/>
                <w:lang w:val="en-US" w:eastAsia="ru-RU"/>
              </w:rPr>
              <w:t>s</w:t>
            </w:r>
            <w:r w:rsidRPr="00514F50">
              <w:rPr>
                <w:rFonts w:ascii="Times New Roman" w:eastAsia="Times New Roman" w:hAnsi="Times New Roman" w:cs="Times New Roman"/>
                <w:i/>
                <w:color w:val="000000"/>
                <w:vertAlign w:val="subscript"/>
                <w:lang w:val="en-US" w:eastAsia="ru-RU"/>
              </w:rPr>
              <w:t>1</w:t>
            </w:r>
            <w:r w:rsidRPr="00514F50">
              <w:rPr>
                <w:rFonts w:ascii="Times New Roman" w:eastAsia="Times New Roman" w:hAnsi="Times New Roman" w:cs="Times New Roman"/>
                <w:color w:val="000000"/>
                <w:lang w:val="en-US" w:eastAsia="ru-RU"/>
              </w:rPr>
              <w:t>)</w:t>
            </w:r>
          </w:p>
        </w:tc>
        <w:tc>
          <w:tcPr>
            <w:tcW w:w="3402" w:type="dxa"/>
            <w:vMerge w:val="restart"/>
            <w:tcBorders>
              <w:top w:val="single" w:sz="4" w:space="0" w:color="auto"/>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 xml:space="preserve">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
        </w:tc>
        <w:tc>
          <w:tcPr>
            <w:tcW w:w="426" w:type="dxa"/>
            <w:tcBorders>
              <w:top w:val="single" w:sz="4" w:space="0" w:color="auto"/>
              <w:left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Полное наименование организации культуры</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top w:val="single" w:sz="4" w:space="0" w:color="auto"/>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top w:val="single" w:sz="4" w:space="0" w:color="auto"/>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top w:val="single" w:sz="4" w:space="0" w:color="auto"/>
              <w:left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2</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Сокращенное наименование организации культуры</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top w:val="single" w:sz="4" w:space="0" w:color="auto"/>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top w:val="single" w:sz="4" w:space="0" w:color="auto"/>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top w:val="single" w:sz="4" w:space="0" w:color="auto"/>
              <w:left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3</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iCs/>
                <w:color w:val="000000"/>
                <w:lang w:eastAsia="ru-RU"/>
              </w:rPr>
            </w:pPr>
            <w:r w:rsidRPr="00514F50">
              <w:rPr>
                <w:rFonts w:ascii="Times New Roman" w:eastAsia="Times New Roman" w:hAnsi="Times New Roman" w:cs="Times New Roman"/>
                <w:iCs/>
                <w:color w:val="000000"/>
                <w:lang w:eastAsia="ru-RU"/>
              </w:rPr>
              <w:t>Почтовый адрес организации культуры</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top w:val="single" w:sz="4" w:space="0" w:color="auto"/>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top w:val="single" w:sz="4" w:space="0" w:color="auto"/>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top w:val="single" w:sz="4" w:space="0" w:color="auto"/>
              <w:left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4</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iCs/>
                <w:color w:val="000000"/>
                <w:lang w:eastAsia="ru-RU"/>
              </w:rPr>
            </w:pPr>
            <w:r w:rsidRPr="00514F50">
              <w:rPr>
                <w:rFonts w:ascii="Times New Roman" w:eastAsia="Times New Roman" w:hAnsi="Times New Roman" w:cs="Times New Roman"/>
                <w:iCs/>
                <w:color w:val="000000"/>
                <w:lang w:eastAsia="ru-RU"/>
              </w:rPr>
              <w:t>Схема размещения организации культуры, схема проезда</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iCs/>
                <w:color w:val="000000"/>
                <w:lang w:eastAsia="ru-RU"/>
              </w:rPr>
            </w:pPr>
          </w:p>
        </w:tc>
        <w:tc>
          <w:tcPr>
            <w:tcW w:w="426" w:type="dxa"/>
            <w:tcBorders>
              <w:left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5</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Дата создания организации культуры, сведения об учредителе (учредителях)</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iCs/>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iCs/>
                <w:color w:val="000000"/>
                <w:lang w:eastAsia="ru-RU"/>
              </w:rPr>
            </w:pPr>
          </w:p>
        </w:tc>
        <w:tc>
          <w:tcPr>
            <w:tcW w:w="426" w:type="dxa"/>
            <w:tcBorders>
              <w:left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6</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iCs/>
                <w:color w:val="000000"/>
                <w:lang w:eastAsia="ru-RU"/>
              </w:rPr>
            </w:pPr>
          </w:p>
        </w:tc>
        <w:tc>
          <w:tcPr>
            <w:tcW w:w="426" w:type="dxa"/>
            <w:tcBorders>
              <w:left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7</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Режим, график работы организации культуры</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8</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Контактные телефоны</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9</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Адрес электронной почты</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bottom w:val="single" w:sz="4" w:space="0" w:color="auto"/>
              <w:right w:val="single" w:sz="4" w:space="0" w:color="auto"/>
            </w:tcBorders>
            <w:noWrap/>
            <w:vAlign w:val="center"/>
          </w:tcPr>
          <w:p w:rsidR="00570289" w:rsidRPr="00514F50" w:rsidRDefault="00570289" w:rsidP="00EB12BC">
            <w:pPr>
              <w:spacing w:after="0" w:line="240" w:lineRule="auto"/>
              <w:jc w:val="both"/>
              <w:rPr>
                <w:rFonts w:ascii="Times New Roman" w:eastAsia="Times New Roman" w:hAnsi="Times New Roman" w:cs="Times New Roman"/>
                <w:color w:val="000000"/>
                <w:highlight w:val="yellow"/>
                <w:lang w:val="en-US"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10</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val="restart"/>
            <w:tcBorders>
              <w:top w:val="single" w:sz="4" w:space="0" w:color="auto"/>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val="en-US" w:eastAsia="ru-RU"/>
              </w:rPr>
            </w:pPr>
            <w:r w:rsidRPr="00514F50">
              <w:rPr>
                <w:rFonts w:ascii="Times New Roman" w:eastAsia="Times New Roman" w:hAnsi="Times New Roman" w:cs="Times New Roman"/>
                <w:color w:val="000000"/>
                <w:lang w:eastAsia="ru-RU"/>
              </w:rPr>
              <w:t>1.2</w:t>
            </w:r>
            <w:r w:rsidRPr="00514F50">
              <w:rPr>
                <w:rFonts w:ascii="Times New Roman" w:eastAsia="Times New Roman" w:hAnsi="Times New Roman" w:cs="Times New Roman"/>
                <w:color w:val="000000"/>
                <w:lang w:val="en-US" w:eastAsia="ru-RU"/>
              </w:rPr>
              <w:t xml:space="preserve"> </w:t>
            </w:r>
            <w:r w:rsidRPr="00514F50">
              <w:rPr>
                <w:rFonts w:ascii="Times New Roman" w:eastAsia="Times New Roman" w:hAnsi="Times New Roman" w:cs="Times New Roman"/>
                <w:color w:val="000000"/>
                <w:lang w:eastAsia="ru-RU"/>
              </w:rPr>
              <w:t>(</w:t>
            </w:r>
            <w:r w:rsidRPr="00514F50">
              <w:rPr>
                <w:rFonts w:ascii="Times New Roman" w:eastAsia="Times New Roman" w:hAnsi="Times New Roman" w:cs="Times New Roman"/>
                <w:i/>
                <w:color w:val="000000"/>
                <w:lang w:val="en-US" w:eastAsia="ru-RU"/>
              </w:rPr>
              <w:t>s</w:t>
            </w:r>
            <w:r w:rsidRPr="00514F50">
              <w:rPr>
                <w:rFonts w:ascii="Times New Roman" w:eastAsia="Times New Roman" w:hAnsi="Times New Roman" w:cs="Times New Roman"/>
                <w:i/>
                <w:color w:val="000000"/>
                <w:vertAlign w:val="subscript"/>
                <w:lang w:val="en-US" w:eastAsia="ru-RU"/>
              </w:rPr>
              <w:t>2</w:t>
            </w:r>
            <w:r w:rsidRPr="00514F50">
              <w:rPr>
                <w:rFonts w:ascii="Times New Roman" w:eastAsia="Times New Roman" w:hAnsi="Times New Roman" w:cs="Times New Roman"/>
                <w:color w:val="000000"/>
                <w:lang w:val="en-US" w:eastAsia="ru-RU"/>
              </w:rPr>
              <w:t>)</w:t>
            </w:r>
          </w:p>
        </w:tc>
        <w:tc>
          <w:tcPr>
            <w:tcW w:w="3402" w:type="dxa"/>
            <w:vMerge w:val="restart"/>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 xml:space="preserve">Наличие информации о деятельности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p>
        </w:tc>
        <w:tc>
          <w:tcPr>
            <w:tcW w:w="426" w:type="dxa"/>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Сведения о видах предоставляемых услуг</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2</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Копии нормативных правовых актов, устанавливающих цены (тарифы) на услуги либо порядок их установления</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3</w:t>
            </w:r>
          </w:p>
        </w:tc>
        <w:tc>
          <w:tcPr>
            <w:tcW w:w="3970"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Перечень оказываемых платных услуг, цены (тарифы) на услуги</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4</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5</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Информация о материально-техническом обеспечении предоставления услуг организацией культуры</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highlight w:val="yellow"/>
                <w:lang w:eastAsia="ru-RU"/>
              </w:rPr>
            </w:pPr>
            <w:r w:rsidRPr="00514F50">
              <w:rPr>
                <w:rFonts w:ascii="Times New Roman" w:eastAsia="Times New Roman" w:hAnsi="Times New Roman" w:cs="Times New Roman"/>
                <w:color w:val="000000"/>
                <w:lang w:eastAsia="ru-RU"/>
              </w:rPr>
              <w:t>6</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Копии лицензий на осуществление деятельности, подлежащей лицензированию в соответствии с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7</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Информация о планируемых мероприятиях</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top w:val="single" w:sz="4" w:space="0" w:color="auto"/>
              <w:left w:val="single" w:sz="4" w:space="0" w:color="auto"/>
              <w:right w:val="single" w:sz="4" w:space="0" w:color="auto"/>
            </w:tcBorders>
            <w:noWrap/>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8</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highlight w:val="yellow"/>
                <w:lang w:eastAsia="ru-RU"/>
              </w:rPr>
            </w:pPr>
            <w:r w:rsidRPr="00514F50">
              <w:rPr>
                <w:rFonts w:ascii="Times New Roman" w:eastAsia="Times New Roman" w:hAnsi="Times New Roman" w:cs="Times New Roman"/>
                <w:color w:val="000000"/>
                <w:lang w:eastAsia="ru-RU"/>
              </w:rPr>
              <w:t>Информация о выполнении государственного (муниципального) задания, отчет о результатах деятельности учреждения</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top w:val="single" w:sz="4" w:space="0" w:color="auto"/>
              <w:left w:val="single" w:sz="4" w:space="0" w:color="auto"/>
              <w:right w:val="single" w:sz="4" w:space="0" w:color="auto"/>
            </w:tcBorders>
            <w:noWrap/>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9</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r w:rsidR="00570289" w:rsidRPr="00514F50" w:rsidTr="00514F50">
        <w:trPr>
          <w:cantSplit/>
          <w:trHeight w:val="20"/>
        </w:trPr>
        <w:tc>
          <w:tcPr>
            <w:tcW w:w="566" w:type="dxa"/>
            <w:vMerge/>
            <w:tcBorders>
              <w:left w:val="single" w:sz="4" w:space="0" w:color="auto"/>
              <w:right w:val="single" w:sz="4" w:space="0" w:color="auto"/>
            </w:tcBorders>
            <w:noWrap/>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3402" w:type="dxa"/>
            <w:vMerge/>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p>
        </w:tc>
        <w:tc>
          <w:tcPr>
            <w:tcW w:w="426" w:type="dxa"/>
            <w:tcBorders>
              <w:left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10</w:t>
            </w:r>
          </w:p>
        </w:tc>
        <w:tc>
          <w:tcPr>
            <w:tcW w:w="3970" w:type="dxa"/>
            <w:tcBorders>
              <w:top w:val="single" w:sz="4" w:space="0" w:color="auto"/>
              <w:left w:val="single" w:sz="4" w:space="0" w:color="auto"/>
              <w:bottom w:val="single" w:sz="4" w:space="0" w:color="auto"/>
              <w:right w:val="single" w:sz="4" w:space="0" w:color="auto"/>
            </w:tcBorders>
            <w:vAlign w:val="center"/>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План по улучшению качества работы организации</w:t>
            </w:r>
          </w:p>
        </w:tc>
        <w:tc>
          <w:tcPr>
            <w:tcW w:w="1417" w:type="dxa"/>
            <w:tcBorders>
              <w:top w:val="single" w:sz="4" w:space="0" w:color="auto"/>
              <w:left w:val="single" w:sz="4" w:space="0" w:color="auto"/>
              <w:bottom w:val="single" w:sz="4" w:space="0" w:color="auto"/>
              <w:right w:val="single" w:sz="4" w:space="0" w:color="auto"/>
            </w:tcBorders>
          </w:tcPr>
          <w:p w:rsidR="00570289" w:rsidRPr="00514F50" w:rsidRDefault="00570289" w:rsidP="00EB12BC">
            <w:pPr>
              <w:spacing w:after="0" w:line="240" w:lineRule="auto"/>
              <w:jc w:val="both"/>
              <w:rPr>
                <w:rFonts w:ascii="Times New Roman" w:eastAsia="Times New Roman" w:hAnsi="Times New Roman" w:cs="Times New Roman"/>
                <w:color w:val="000000"/>
                <w:lang w:eastAsia="ru-RU"/>
              </w:rPr>
            </w:pPr>
            <w:r w:rsidRPr="00514F50">
              <w:rPr>
                <w:rFonts w:ascii="Times New Roman" w:eastAsia="Times New Roman" w:hAnsi="Times New Roman" w:cs="Times New Roman"/>
                <w:color w:val="000000"/>
                <w:lang w:eastAsia="ru-RU"/>
              </w:rPr>
              <w:t>1</w:t>
            </w:r>
          </w:p>
        </w:tc>
      </w:tr>
    </w:tbl>
    <w:p w:rsidR="00570289" w:rsidRPr="00FC0140" w:rsidRDefault="00570289" w:rsidP="00EB12BC">
      <w:pPr>
        <w:spacing w:after="0" w:line="240" w:lineRule="auto"/>
        <w:jc w:val="both"/>
        <w:rPr>
          <w:rFonts w:ascii="Times New Roman" w:eastAsia="Times New Roman" w:hAnsi="Times New Roman" w:cs="Times New Roman"/>
          <w:b/>
          <w:color w:val="000000"/>
          <w:sz w:val="26"/>
          <w:szCs w:val="26"/>
          <w:lang w:eastAsia="ru-RU"/>
        </w:rPr>
      </w:pPr>
    </w:p>
    <w:p w:rsidR="00570289" w:rsidRPr="00FC0140" w:rsidRDefault="00570289" w:rsidP="00EB12BC">
      <w:pPr>
        <w:spacing w:after="0" w:line="240" w:lineRule="auto"/>
        <w:jc w:val="both"/>
        <w:rPr>
          <w:rFonts w:ascii="Times New Roman" w:eastAsia="Times New Roman" w:hAnsi="Times New Roman" w:cs="Times New Roman"/>
          <w:b/>
          <w:color w:val="000000"/>
          <w:sz w:val="26"/>
          <w:szCs w:val="26"/>
          <w:lang w:eastAsia="ru-RU"/>
        </w:rPr>
      </w:pPr>
      <w:r w:rsidRPr="00FC0140">
        <w:rPr>
          <w:rFonts w:ascii="Times New Roman" w:eastAsia="Times New Roman" w:hAnsi="Times New Roman" w:cs="Times New Roman"/>
          <w:b/>
          <w:color w:val="000000"/>
          <w:sz w:val="26"/>
          <w:szCs w:val="26"/>
          <w:lang w:eastAsia="ru-RU"/>
        </w:rPr>
        <w:br w:type="page"/>
      </w:r>
    </w:p>
    <w:p w:rsidR="00570289" w:rsidRPr="00FC0140" w:rsidRDefault="00570289" w:rsidP="00E71E1F">
      <w:pPr>
        <w:spacing w:after="0" w:line="240" w:lineRule="auto"/>
        <w:jc w:val="center"/>
        <w:rPr>
          <w:rFonts w:ascii="Times New Roman" w:eastAsia="Times New Roman" w:hAnsi="Times New Roman" w:cs="Times New Roman"/>
          <w:b/>
          <w:color w:val="000000"/>
          <w:sz w:val="26"/>
          <w:szCs w:val="26"/>
          <w:lang w:eastAsia="ru-RU"/>
        </w:rPr>
      </w:pPr>
      <w:r w:rsidRPr="00FC0140">
        <w:rPr>
          <w:rFonts w:ascii="Times New Roman" w:eastAsia="Times New Roman" w:hAnsi="Times New Roman" w:cs="Times New Roman"/>
          <w:b/>
          <w:color w:val="000000"/>
          <w:sz w:val="26"/>
          <w:szCs w:val="26"/>
          <w:lang w:eastAsia="ru-RU"/>
        </w:rPr>
        <w:lastRenderedPageBreak/>
        <w:t xml:space="preserve">Расчет интегрального значения показателей </w:t>
      </w:r>
      <w:r w:rsidRPr="00FC0140">
        <w:rPr>
          <w:rFonts w:ascii="Times New Roman" w:eastAsia="Times New Roman" w:hAnsi="Times New Roman" w:cs="Times New Roman"/>
          <w:b/>
          <w:i/>
          <w:color w:val="000000"/>
          <w:sz w:val="26"/>
          <w:szCs w:val="26"/>
          <w:lang w:eastAsia="ru-RU"/>
        </w:rPr>
        <w:t>i</w:t>
      </w:r>
      <w:r w:rsidRPr="00FC0140">
        <w:rPr>
          <w:rFonts w:ascii="Times New Roman" w:eastAsia="Times New Roman" w:hAnsi="Times New Roman" w:cs="Times New Roman"/>
          <w:b/>
          <w:color w:val="000000"/>
          <w:sz w:val="26"/>
          <w:szCs w:val="26"/>
          <w:lang w:eastAsia="ru-RU"/>
        </w:rPr>
        <w:t>-ой организации культуры, определяемого путем анализа данных, полученных при изучении мнений получателей услуг.</w:t>
      </w:r>
    </w:p>
    <w:p w:rsidR="00570289" w:rsidRPr="00FC0140" w:rsidRDefault="00570289" w:rsidP="00EB12BC">
      <w:pPr>
        <w:spacing w:after="0" w:line="240" w:lineRule="auto"/>
        <w:jc w:val="both"/>
        <w:rPr>
          <w:rFonts w:ascii="Times New Roman" w:eastAsia="Times New Roman" w:hAnsi="Times New Roman" w:cs="Times New Roman"/>
          <w:b/>
          <w:color w:val="000000"/>
          <w:sz w:val="26"/>
          <w:szCs w:val="26"/>
          <w:lang w:eastAsia="ru-RU"/>
        </w:rPr>
      </w:pPr>
    </w:p>
    <w:p w:rsidR="00570289" w:rsidRPr="00FC0140" w:rsidRDefault="00570289" w:rsidP="00E71E1F">
      <w:pPr>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 xml:space="preserve">Интегральное значение показателей </w:t>
      </w:r>
      <w:r w:rsidRPr="00FC0140">
        <w:rPr>
          <w:rFonts w:ascii="Times New Roman" w:eastAsia="Times New Roman" w:hAnsi="Times New Roman" w:cs="Times New Roman"/>
          <w:i/>
          <w:color w:val="000000"/>
          <w:sz w:val="26"/>
          <w:szCs w:val="26"/>
          <w:lang w:eastAsia="ru-RU"/>
        </w:rPr>
        <w:t>i</w:t>
      </w:r>
      <w:r w:rsidRPr="00FC0140">
        <w:rPr>
          <w:rFonts w:ascii="Times New Roman" w:eastAsia="Times New Roman" w:hAnsi="Times New Roman" w:cs="Times New Roman"/>
          <w:color w:val="000000"/>
          <w:sz w:val="26"/>
          <w:szCs w:val="26"/>
          <w:lang w:eastAsia="ru-RU"/>
        </w:rPr>
        <w:t>-ой организации культуры, определяемое путем анализа данных, полученных при изучении мнений получателей услуг (</w:t>
      </w:r>
      <m:oMath>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rPr>
              <m:t>N</m:t>
            </m:r>
          </m:e>
          <m:sub>
            <m:r>
              <w:rPr>
                <w:rFonts w:ascii="Cambria Math" w:hAnsi="Cambria Math" w:cs="Times New Roman"/>
                <w:color w:val="000000"/>
                <w:sz w:val="26"/>
                <w:szCs w:val="26"/>
              </w:rPr>
              <m:t>i</m:t>
            </m:r>
          </m:sub>
          <m:sup>
            <m:r>
              <w:rPr>
                <w:rFonts w:ascii="Cambria Math" w:hAnsi="Cambria Math" w:cs="Times New Roman"/>
                <w:color w:val="000000"/>
                <w:sz w:val="26"/>
                <w:szCs w:val="26"/>
              </w:rPr>
              <m:t>удовл</m:t>
            </m:r>
          </m:sup>
        </m:sSubSup>
      </m:oMath>
      <w:r w:rsidRPr="00FC0140">
        <w:rPr>
          <w:rFonts w:ascii="Times New Roman" w:eastAsia="Times New Roman" w:hAnsi="Times New Roman" w:cs="Times New Roman"/>
          <w:color w:val="000000"/>
          <w:sz w:val="26"/>
          <w:szCs w:val="26"/>
          <w:lang w:eastAsia="ru-RU"/>
        </w:rPr>
        <w:t>), рассчитывается по формуле:</w:t>
      </w:r>
    </w:p>
    <w:p w:rsidR="00570289" w:rsidRPr="00FC0140" w:rsidRDefault="009127A8" w:rsidP="00E71E1F">
      <w:pPr>
        <w:spacing w:after="0" w:line="240" w:lineRule="auto"/>
        <w:jc w:val="center"/>
        <w:rPr>
          <w:rFonts w:ascii="Times New Roman" w:eastAsia="Times New Roman" w:hAnsi="Times New Roman" w:cs="Times New Roman"/>
          <w:color w:val="000000"/>
          <w:sz w:val="26"/>
          <w:szCs w:val="26"/>
          <w:lang w:eastAsia="ru-RU"/>
        </w:rPr>
      </w:pPr>
      <m:oMath>
        <m:sSubSup>
          <m:sSubSupPr>
            <m:ctrlPr>
              <w:rPr>
                <w:rFonts w:ascii="Cambria Math" w:eastAsia="Times New Roman" w:hAnsi="Cambria Math" w:cs="Times New Roman"/>
                <w:i/>
                <w:color w:val="000000"/>
                <w:sz w:val="26"/>
                <w:szCs w:val="26"/>
                <w:lang w:eastAsia="ru-RU"/>
              </w:rPr>
            </m:ctrlPr>
          </m:sSubSupPr>
          <m:e>
            <m:r>
              <w:rPr>
                <w:rFonts w:ascii="Cambria Math" w:eastAsia="Times New Roman" w:hAnsi="Cambria Math" w:cs="Times New Roman"/>
                <w:color w:val="000000"/>
                <w:sz w:val="26"/>
                <w:szCs w:val="26"/>
                <w:lang w:eastAsia="ru-RU"/>
              </w:rPr>
              <m:t>N</m:t>
            </m:r>
          </m:e>
          <m:sub>
            <m:r>
              <w:rPr>
                <w:rFonts w:ascii="Cambria Math" w:eastAsia="Times New Roman" w:hAnsi="Cambria Math" w:cs="Times New Roman"/>
                <w:color w:val="000000"/>
                <w:sz w:val="26"/>
                <w:szCs w:val="26"/>
                <w:lang w:eastAsia="ru-RU"/>
              </w:rPr>
              <m:t>i</m:t>
            </m:r>
          </m:sub>
          <m:sup>
            <m:r>
              <w:rPr>
                <w:rFonts w:ascii="Cambria Math" w:eastAsia="Times New Roman" w:hAnsi="Cambria Math" w:cs="Times New Roman"/>
                <w:color w:val="000000"/>
                <w:sz w:val="26"/>
                <w:szCs w:val="26"/>
                <w:lang w:eastAsia="ru-RU"/>
              </w:rPr>
              <m:t>удовл</m:t>
            </m:r>
          </m:sup>
        </m:sSubSup>
      </m:oMath>
      <w:r w:rsidR="00570289" w:rsidRPr="00FC0140">
        <w:rPr>
          <w:rFonts w:ascii="Times New Roman" w:eastAsia="Times New Roman" w:hAnsi="Times New Roman" w:cs="Times New Roman"/>
          <w:noProof/>
          <w:color w:val="000000"/>
          <w:position w:val="-32"/>
          <w:sz w:val="26"/>
          <w:szCs w:val="26"/>
          <w:lang w:eastAsia="ru-RU"/>
        </w:rPr>
        <w:drawing>
          <wp:inline distT="0" distB="0" distL="0" distR="0" wp14:anchorId="528ACAF8" wp14:editId="31997B10">
            <wp:extent cx="942975" cy="4476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r w:rsidR="00570289" w:rsidRPr="00FC0140">
        <w:rPr>
          <w:rFonts w:ascii="Times New Roman" w:eastAsia="Times New Roman" w:hAnsi="Times New Roman" w:cs="Times New Roman"/>
          <w:color w:val="000000"/>
          <w:sz w:val="26"/>
          <w:szCs w:val="26"/>
          <w:lang w:eastAsia="ru-RU"/>
        </w:rPr>
        <w:t>, где:</w:t>
      </w:r>
    </w:p>
    <w:p w:rsidR="00570289" w:rsidRPr="00FC0140" w:rsidRDefault="009127A8" w:rsidP="00E71E1F">
      <w:pPr>
        <w:spacing w:after="0" w:line="240" w:lineRule="auto"/>
        <w:ind w:firstLine="709"/>
        <w:jc w:val="both"/>
        <w:rPr>
          <w:rFonts w:ascii="Times New Roman" w:eastAsia="Times New Roman" w:hAnsi="Times New Roman" w:cs="Times New Roman"/>
          <w:color w:val="000000"/>
          <w:sz w:val="26"/>
          <w:szCs w:val="26"/>
          <w:lang w:eastAsia="ru-RU"/>
        </w:rPr>
      </w:pPr>
      <m:oMath>
        <m:sSubSup>
          <m:sSubSupPr>
            <m:ctrlPr>
              <w:rPr>
                <w:rFonts w:ascii="Cambria Math" w:eastAsia="Times New Roman" w:hAnsi="Cambria Math" w:cs="Times New Roman"/>
                <w:i/>
                <w:color w:val="000000"/>
                <w:sz w:val="26"/>
                <w:szCs w:val="26"/>
                <w:lang w:eastAsia="ru-RU"/>
              </w:rPr>
            </m:ctrlPr>
          </m:sSubSupPr>
          <m:e>
            <m:r>
              <w:rPr>
                <w:rFonts w:ascii="Cambria Math" w:eastAsia="Times New Roman" w:hAnsi="Cambria Math" w:cs="Times New Roman"/>
                <w:color w:val="000000"/>
                <w:sz w:val="26"/>
                <w:szCs w:val="26"/>
                <w:lang w:eastAsia="ru-RU"/>
              </w:rPr>
              <m:t>m</m:t>
            </m:r>
          </m:e>
          <m:sub>
            <m:r>
              <w:rPr>
                <w:rFonts w:ascii="Cambria Math" w:eastAsia="Times New Roman" w:hAnsi="Cambria Math" w:cs="Times New Roman"/>
                <w:color w:val="000000"/>
                <w:sz w:val="26"/>
                <w:szCs w:val="26"/>
                <w:lang w:eastAsia="ru-RU"/>
              </w:rPr>
              <m:t>ijp</m:t>
            </m:r>
          </m:sub>
          <m:sup>
            <m:r>
              <w:rPr>
                <w:rFonts w:ascii="Cambria Math" w:eastAsia="Times New Roman" w:hAnsi="Cambria Math" w:cs="Times New Roman"/>
                <w:color w:val="000000"/>
                <w:sz w:val="26"/>
                <w:szCs w:val="26"/>
                <w:lang w:eastAsia="ru-RU"/>
              </w:rPr>
              <m:t xml:space="preserve"> </m:t>
            </m:r>
          </m:sup>
        </m:sSubSup>
      </m:oMath>
      <w:r w:rsidR="00570289" w:rsidRPr="00FC0140">
        <w:rPr>
          <w:rFonts w:ascii="Times New Roman" w:eastAsia="Times New Roman" w:hAnsi="Times New Roman" w:cs="Times New Roman"/>
          <w:color w:val="000000"/>
          <w:sz w:val="26"/>
          <w:szCs w:val="26"/>
          <w:lang w:eastAsia="ru-RU"/>
        </w:rPr>
        <w:t xml:space="preserve"> – значение показателя, сформированное </w:t>
      </w:r>
      <w:r w:rsidR="00570289" w:rsidRPr="00FC0140">
        <w:rPr>
          <w:rFonts w:ascii="Times New Roman" w:eastAsia="Times New Roman" w:hAnsi="Times New Roman" w:cs="Times New Roman"/>
          <w:i/>
          <w:color w:val="000000"/>
          <w:sz w:val="26"/>
          <w:szCs w:val="26"/>
          <w:lang w:val="en-US" w:eastAsia="ru-RU"/>
        </w:rPr>
        <w:t>p</w:t>
      </w:r>
      <w:r w:rsidR="00570289" w:rsidRPr="00FC0140">
        <w:rPr>
          <w:rFonts w:ascii="Times New Roman" w:eastAsia="Times New Roman" w:hAnsi="Times New Roman" w:cs="Times New Roman"/>
          <w:color w:val="000000"/>
          <w:sz w:val="26"/>
          <w:szCs w:val="26"/>
          <w:lang w:eastAsia="ru-RU"/>
        </w:rPr>
        <w:t xml:space="preserve">-ым получателем услуг </w:t>
      </w:r>
      <w:r w:rsidR="00570289" w:rsidRPr="00FC0140">
        <w:rPr>
          <w:rFonts w:ascii="Times New Roman" w:eastAsia="Times New Roman" w:hAnsi="Times New Roman" w:cs="Times New Roman"/>
          <w:i/>
          <w:color w:val="000000"/>
          <w:sz w:val="26"/>
          <w:szCs w:val="26"/>
          <w:lang w:eastAsia="ru-RU"/>
        </w:rPr>
        <w:t>i</w:t>
      </w:r>
      <w:r w:rsidR="00570289" w:rsidRPr="00FC0140">
        <w:rPr>
          <w:rFonts w:ascii="Times New Roman" w:eastAsia="Times New Roman" w:hAnsi="Times New Roman" w:cs="Times New Roman"/>
          <w:color w:val="000000"/>
          <w:sz w:val="26"/>
          <w:szCs w:val="26"/>
          <w:lang w:eastAsia="ru-RU"/>
        </w:rPr>
        <w:noBreakHyphen/>
        <w:t xml:space="preserve">ой организацией культуры по </w:t>
      </w:r>
      <w:r w:rsidR="00570289" w:rsidRPr="00FC0140">
        <w:rPr>
          <w:rFonts w:ascii="Times New Roman" w:eastAsia="Times New Roman" w:hAnsi="Times New Roman" w:cs="Times New Roman"/>
          <w:i/>
          <w:color w:val="000000"/>
          <w:sz w:val="26"/>
          <w:szCs w:val="26"/>
          <w:lang w:val="en-US" w:eastAsia="ru-RU"/>
        </w:rPr>
        <w:t>j</w:t>
      </w:r>
      <w:r w:rsidR="00570289" w:rsidRPr="00FC0140">
        <w:rPr>
          <w:rFonts w:ascii="Times New Roman" w:eastAsia="Times New Roman" w:hAnsi="Times New Roman" w:cs="Times New Roman"/>
          <w:color w:val="000000"/>
          <w:sz w:val="26"/>
          <w:szCs w:val="26"/>
          <w:lang w:eastAsia="ru-RU"/>
        </w:rPr>
        <w:t>-ому показателю;</w:t>
      </w:r>
    </w:p>
    <w:p w:rsidR="00570289" w:rsidRPr="00FC0140" w:rsidRDefault="00570289" w:rsidP="00E71E1F">
      <w:pPr>
        <w:spacing w:after="0" w:line="240" w:lineRule="auto"/>
        <w:ind w:firstLine="709"/>
        <w:jc w:val="both"/>
        <w:rPr>
          <w:rFonts w:ascii="Times New Roman" w:eastAsia="Times New Roman" w:hAnsi="Times New Roman" w:cs="Times New Roman"/>
          <w:color w:val="000000"/>
          <w:sz w:val="26"/>
          <w:szCs w:val="26"/>
          <w:lang w:eastAsia="ru-RU"/>
        </w:rPr>
      </w:pPr>
      <m:oMath>
        <m:r>
          <w:rPr>
            <w:rFonts w:ascii="Cambria Math" w:eastAsia="Times New Roman" w:hAnsi="Cambria Math" w:cs="Times New Roman"/>
            <w:color w:val="000000"/>
            <w:sz w:val="26"/>
            <w:szCs w:val="26"/>
            <w:lang w:val="en-US" w:eastAsia="ru-RU"/>
          </w:rPr>
          <m:t>P</m:t>
        </m:r>
      </m:oMath>
      <w:r w:rsidRPr="00FC0140">
        <w:rPr>
          <w:rFonts w:ascii="Times New Roman" w:eastAsia="Times New Roman" w:hAnsi="Times New Roman" w:cs="Times New Roman"/>
          <w:i/>
          <w:color w:val="000000"/>
          <w:sz w:val="26"/>
          <w:szCs w:val="26"/>
          <w:vertAlign w:val="subscript"/>
          <w:lang w:val="en-US" w:eastAsia="ru-RU"/>
        </w:rPr>
        <w:t>ij</w:t>
      </w:r>
      <w:r w:rsidRPr="00FC0140">
        <w:rPr>
          <w:rFonts w:ascii="Times New Roman" w:eastAsia="Times New Roman" w:hAnsi="Times New Roman" w:cs="Times New Roman"/>
          <w:color w:val="000000"/>
          <w:sz w:val="26"/>
          <w:szCs w:val="26"/>
          <w:lang w:eastAsia="ru-RU"/>
        </w:rPr>
        <w:t xml:space="preserve"> – количество получателей услуг, оценивших </w:t>
      </w:r>
      <w:r w:rsidRPr="00FC0140">
        <w:rPr>
          <w:rFonts w:ascii="Times New Roman" w:eastAsia="Times New Roman" w:hAnsi="Times New Roman" w:cs="Times New Roman"/>
          <w:sz w:val="26"/>
          <w:szCs w:val="26"/>
          <w:lang w:eastAsia="ru-RU"/>
        </w:rPr>
        <w:t>качество</w:t>
      </w:r>
      <w:r w:rsidRPr="00FC0140">
        <w:rPr>
          <w:rFonts w:ascii="Times New Roman" w:eastAsia="Times New Roman" w:hAnsi="Times New Roman" w:cs="Times New Roman"/>
          <w:color w:val="FF0000"/>
          <w:sz w:val="26"/>
          <w:szCs w:val="26"/>
          <w:lang w:eastAsia="ru-RU"/>
        </w:rPr>
        <w:t xml:space="preserve"> </w:t>
      </w:r>
      <w:r w:rsidRPr="00FC0140">
        <w:rPr>
          <w:rFonts w:ascii="Times New Roman" w:eastAsia="Times New Roman" w:hAnsi="Times New Roman" w:cs="Times New Roman"/>
          <w:color w:val="000000"/>
          <w:sz w:val="26"/>
          <w:szCs w:val="26"/>
          <w:lang w:eastAsia="ru-RU"/>
        </w:rPr>
        <w:t xml:space="preserve">оказания услуг </w:t>
      </w:r>
      <w:r w:rsidRPr="00FC0140">
        <w:rPr>
          <w:rFonts w:ascii="Times New Roman" w:eastAsia="Times New Roman" w:hAnsi="Times New Roman" w:cs="Times New Roman"/>
          <w:i/>
          <w:color w:val="000000"/>
          <w:sz w:val="26"/>
          <w:szCs w:val="26"/>
          <w:lang w:eastAsia="ru-RU"/>
        </w:rPr>
        <w:t>i</w:t>
      </w:r>
      <w:r w:rsidRPr="00FC0140">
        <w:rPr>
          <w:rFonts w:ascii="Times New Roman" w:eastAsia="Times New Roman" w:hAnsi="Times New Roman" w:cs="Times New Roman"/>
          <w:color w:val="000000"/>
          <w:sz w:val="26"/>
          <w:szCs w:val="26"/>
          <w:lang w:eastAsia="ru-RU"/>
        </w:rPr>
        <w:t xml:space="preserve">-ой организацией культуры по </w:t>
      </w:r>
      <w:r w:rsidRPr="00FC0140">
        <w:rPr>
          <w:rFonts w:ascii="Times New Roman" w:eastAsia="Times New Roman" w:hAnsi="Times New Roman" w:cs="Times New Roman"/>
          <w:i/>
          <w:color w:val="000000"/>
          <w:sz w:val="26"/>
          <w:szCs w:val="26"/>
          <w:lang w:val="en-US" w:eastAsia="ru-RU"/>
        </w:rPr>
        <w:t>j</w:t>
      </w:r>
      <w:r w:rsidRPr="00FC0140">
        <w:rPr>
          <w:rFonts w:ascii="Times New Roman" w:eastAsia="Times New Roman" w:hAnsi="Times New Roman" w:cs="Times New Roman"/>
          <w:color w:val="000000"/>
          <w:sz w:val="26"/>
          <w:szCs w:val="26"/>
          <w:lang w:eastAsia="ru-RU"/>
        </w:rPr>
        <w:t>-ому показателю.</w:t>
      </w:r>
    </w:p>
    <w:p w:rsidR="00570289" w:rsidRPr="00FC0140" w:rsidRDefault="00570289" w:rsidP="00E71E1F">
      <w:pPr>
        <w:spacing w:after="0" w:line="240" w:lineRule="auto"/>
        <w:ind w:firstLine="708"/>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color w:val="000000"/>
          <w:sz w:val="26"/>
          <w:szCs w:val="26"/>
          <w:lang w:eastAsia="ru-RU"/>
        </w:rPr>
        <w:t xml:space="preserve">Варианты значений по показателям, </w:t>
      </w:r>
      <w:r w:rsidRPr="00FC0140">
        <w:rPr>
          <w:rFonts w:ascii="Times New Roman" w:eastAsia="Times New Roman" w:hAnsi="Times New Roman" w:cs="Times New Roman"/>
          <w:sz w:val="26"/>
          <w:szCs w:val="26"/>
          <w:lang w:eastAsia="ru-RU"/>
        </w:rPr>
        <w:t xml:space="preserve">формируемые на основе изучения мнений получателей услуг </w:t>
      </w:r>
      <w:r w:rsidRPr="00FC0140">
        <w:rPr>
          <w:rFonts w:ascii="Times New Roman" w:eastAsia="Times New Roman" w:hAnsi="Times New Roman" w:cs="Times New Roman"/>
          <w:i/>
          <w:color w:val="000000"/>
          <w:sz w:val="26"/>
          <w:szCs w:val="26"/>
          <w:lang w:eastAsia="ru-RU"/>
        </w:rPr>
        <w:t>i</w:t>
      </w:r>
      <w:r w:rsidRPr="00FC0140">
        <w:rPr>
          <w:rFonts w:ascii="Times New Roman" w:eastAsia="Times New Roman" w:hAnsi="Times New Roman" w:cs="Times New Roman"/>
          <w:color w:val="000000"/>
          <w:sz w:val="26"/>
          <w:szCs w:val="26"/>
          <w:lang w:eastAsia="ru-RU"/>
        </w:rPr>
        <w:t>-ой организацией культуры</w:t>
      </w:r>
      <w:r w:rsidRPr="00FC0140">
        <w:rPr>
          <w:rFonts w:ascii="Times New Roman" w:eastAsia="Times New Roman" w:hAnsi="Times New Roman" w:cs="Times New Roman"/>
          <w:sz w:val="26"/>
          <w:szCs w:val="26"/>
          <w:lang w:eastAsia="ru-RU"/>
        </w:rPr>
        <w:t>, представлены в Таблице 2.</w:t>
      </w:r>
    </w:p>
    <w:p w:rsidR="00D85BB1" w:rsidRDefault="00D85BB1" w:rsidP="00EB12BC">
      <w:pPr>
        <w:spacing w:after="0" w:line="240" w:lineRule="auto"/>
        <w:jc w:val="both"/>
        <w:rPr>
          <w:rFonts w:ascii="Times New Roman" w:eastAsia="Times New Roman" w:hAnsi="Times New Roman" w:cs="Times New Roman"/>
          <w:i/>
          <w:color w:val="000000"/>
          <w:sz w:val="26"/>
          <w:szCs w:val="26"/>
          <w:lang w:eastAsia="ru-RU"/>
        </w:rPr>
      </w:pPr>
    </w:p>
    <w:p w:rsidR="00570289" w:rsidRDefault="00570289" w:rsidP="00D85BB1">
      <w:pPr>
        <w:spacing w:after="0" w:line="240" w:lineRule="auto"/>
        <w:jc w:val="right"/>
        <w:rPr>
          <w:rFonts w:ascii="Times New Roman" w:eastAsia="Times New Roman" w:hAnsi="Times New Roman" w:cs="Times New Roman"/>
          <w:i/>
          <w:color w:val="000000"/>
          <w:sz w:val="26"/>
          <w:szCs w:val="26"/>
          <w:lang w:eastAsia="ru-RU"/>
        </w:rPr>
      </w:pPr>
      <w:r w:rsidRPr="00FC0140">
        <w:rPr>
          <w:rFonts w:ascii="Times New Roman" w:eastAsia="Times New Roman" w:hAnsi="Times New Roman" w:cs="Times New Roman"/>
          <w:i/>
          <w:color w:val="000000"/>
          <w:sz w:val="26"/>
          <w:szCs w:val="26"/>
          <w:lang w:eastAsia="ru-RU"/>
        </w:rPr>
        <w:t>Таблица 2</w:t>
      </w:r>
    </w:p>
    <w:p w:rsidR="00D85BB1" w:rsidRPr="00FC0140" w:rsidRDefault="00D85BB1" w:rsidP="00D85BB1">
      <w:pPr>
        <w:spacing w:after="0" w:line="240" w:lineRule="auto"/>
        <w:jc w:val="right"/>
        <w:rPr>
          <w:rFonts w:ascii="Times New Roman" w:eastAsia="Times New Roman" w:hAnsi="Times New Roman" w:cs="Times New Roman"/>
          <w:i/>
          <w:color w:val="000000"/>
          <w:sz w:val="26"/>
          <w:szCs w:val="26"/>
          <w:lang w:eastAsia="ru-RU"/>
        </w:rPr>
      </w:pPr>
    </w:p>
    <w:p w:rsidR="00570289" w:rsidRPr="005D1BFA" w:rsidRDefault="00570289" w:rsidP="00D85BB1">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5D1BFA">
        <w:rPr>
          <w:rFonts w:ascii="Times New Roman" w:eastAsia="Times New Roman" w:hAnsi="Times New Roman" w:cs="Times New Roman"/>
          <w:b/>
          <w:color w:val="000000"/>
          <w:sz w:val="26"/>
          <w:szCs w:val="26"/>
          <w:lang w:eastAsia="ru-RU"/>
        </w:rPr>
        <w:t xml:space="preserve">Варианты значений по показателям, </w:t>
      </w:r>
      <w:r w:rsidRPr="005D1BFA">
        <w:rPr>
          <w:rFonts w:ascii="Times New Roman" w:eastAsia="Times New Roman" w:hAnsi="Times New Roman" w:cs="Times New Roman"/>
          <w:b/>
          <w:sz w:val="26"/>
          <w:szCs w:val="26"/>
          <w:lang w:eastAsia="ru-RU"/>
        </w:rPr>
        <w:t xml:space="preserve">формируемые на основе изучения мнений получателей услуг </w:t>
      </w:r>
      <w:r w:rsidRPr="005D1BFA">
        <w:rPr>
          <w:rFonts w:ascii="Times New Roman" w:eastAsia="Times New Roman" w:hAnsi="Times New Roman" w:cs="Times New Roman"/>
          <w:b/>
          <w:i/>
          <w:color w:val="000000"/>
          <w:sz w:val="26"/>
          <w:szCs w:val="26"/>
          <w:lang w:eastAsia="ru-RU"/>
        </w:rPr>
        <w:t>i</w:t>
      </w:r>
      <w:r w:rsidRPr="005D1BFA">
        <w:rPr>
          <w:rFonts w:ascii="Times New Roman" w:eastAsia="Times New Roman" w:hAnsi="Times New Roman" w:cs="Times New Roman"/>
          <w:b/>
          <w:color w:val="000000"/>
          <w:sz w:val="26"/>
          <w:szCs w:val="26"/>
          <w:lang w:eastAsia="ru-RU"/>
        </w:rPr>
        <w:t>-ой организацией культуры</w:t>
      </w:r>
    </w:p>
    <w:p w:rsidR="00570289" w:rsidRPr="00FC0140" w:rsidRDefault="00570289" w:rsidP="00EB12BC">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3939"/>
        <w:gridCol w:w="3544"/>
        <w:gridCol w:w="709"/>
        <w:gridCol w:w="992"/>
      </w:tblGrid>
      <w:tr w:rsidR="00570289" w:rsidRPr="00FC0140" w:rsidTr="005D1BFA">
        <w:trPr>
          <w:cantSplit/>
          <w:trHeight w:val="20"/>
          <w:tblHeader/>
        </w:trPr>
        <w:tc>
          <w:tcPr>
            <w:tcW w:w="597" w:type="dxa"/>
            <w:tcBorders>
              <w:top w:val="single" w:sz="4" w:space="0" w:color="auto"/>
              <w:left w:val="single" w:sz="4" w:space="0" w:color="auto"/>
              <w:bottom w:val="single" w:sz="4" w:space="0" w:color="auto"/>
              <w:right w:val="single" w:sz="4" w:space="0" w:color="auto"/>
            </w:tcBorders>
            <w:noWrap/>
            <w:vAlign w:val="center"/>
          </w:tcPr>
          <w:p w:rsidR="00570289" w:rsidRPr="005D1BFA" w:rsidRDefault="00570289" w:rsidP="00E71E1F">
            <w:pPr>
              <w:spacing w:after="0" w:line="240" w:lineRule="auto"/>
              <w:jc w:val="center"/>
              <w:rPr>
                <w:rFonts w:ascii="Times New Roman" w:eastAsia="Times New Roman" w:hAnsi="Times New Roman" w:cs="Times New Roman"/>
                <w:b/>
                <w:i/>
                <w:color w:val="000000"/>
                <w:lang w:eastAsia="ru-RU"/>
              </w:rPr>
            </w:pPr>
            <w:r w:rsidRPr="005D1BFA">
              <w:rPr>
                <w:rFonts w:ascii="Times New Roman" w:eastAsia="Times New Roman" w:hAnsi="Times New Roman" w:cs="Times New Roman"/>
                <w:b/>
                <w:i/>
                <w:color w:val="000000"/>
                <w:lang w:eastAsia="ru-RU"/>
              </w:rPr>
              <w:t>№</w:t>
            </w:r>
          </w:p>
        </w:tc>
        <w:tc>
          <w:tcPr>
            <w:tcW w:w="3939"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71E1F">
            <w:pPr>
              <w:spacing w:after="0" w:line="240" w:lineRule="auto"/>
              <w:jc w:val="center"/>
              <w:rPr>
                <w:rFonts w:ascii="Times New Roman" w:eastAsia="Times New Roman" w:hAnsi="Times New Roman" w:cs="Times New Roman"/>
                <w:b/>
                <w:i/>
                <w:color w:val="000000"/>
                <w:lang w:eastAsia="ru-RU"/>
              </w:rPr>
            </w:pPr>
            <w:r w:rsidRPr="005D1BFA">
              <w:rPr>
                <w:rFonts w:ascii="Times New Roman" w:eastAsia="Times New Roman" w:hAnsi="Times New Roman" w:cs="Times New Roman"/>
                <w:b/>
                <w:i/>
                <w:color w:val="000000"/>
                <w:lang w:eastAsia="ru-RU"/>
              </w:rPr>
              <w:t>Наименование показателя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71E1F">
            <w:pPr>
              <w:spacing w:after="0" w:line="240" w:lineRule="auto"/>
              <w:jc w:val="center"/>
              <w:rPr>
                <w:rFonts w:ascii="Times New Roman" w:eastAsia="Times New Roman" w:hAnsi="Times New Roman" w:cs="Times New Roman"/>
                <w:b/>
                <w:i/>
                <w:color w:val="000000"/>
                <w:lang w:eastAsia="ru-RU"/>
              </w:rPr>
            </w:pPr>
            <w:r w:rsidRPr="005D1BFA">
              <w:rPr>
                <w:rFonts w:ascii="Times New Roman" w:eastAsia="Times New Roman" w:hAnsi="Times New Roman" w:cs="Times New Roman"/>
                <w:b/>
                <w:i/>
                <w:lang w:eastAsia="ru-RU"/>
              </w:rPr>
              <w:t>Мнение получателей услуг</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71E1F">
            <w:pPr>
              <w:spacing w:after="0" w:line="240" w:lineRule="auto"/>
              <w:jc w:val="center"/>
              <w:rPr>
                <w:rFonts w:ascii="Times New Roman" w:eastAsia="Times New Roman" w:hAnsi="Times New Roman" w:cs="Times New Roman"/>
                <w:b/>
                <w:i/>
                <w:color w:val="000000"/>
                <w:lang w:eastAsia="ru-RU"/>
              </w:rPr>
            </w:pPr>
            <w:r w:rsidRPr="005D1BFA">
              <w:rPr>
                <w:rFonts w:ascii="Times New Roman" w:eastAsia="Times New Roman" w:hAnsi="Times New Roman" w:cs="Times New Roman"/>
                <w:b/>
                <w:i/>
                <w:color w:val="000000"/>
                <w:lang w:eastAsia="ru-RU"/>
              </w:rPr>
              <w:t>Баллы</w:t>
            </w:r>
          </w:p>
        </w:tc>
      </w:tr>
      <w:tr w:rsidR="00570289" w:rsidRPr="00FC0140" w:rsidTr="005D1BFA">
        <w:trPr>
          <w:cantSplit/>
          <w:trHeight w:val="20"/>
        </w:trPr>
        <w:tc>
          <w:tcPr>
            <w:tcW w:w="597" w:type="dxa"/>
            <w:vMerge w:val="restart"/>
            <w:tcBorders>
              <w:top w:val="single" w:sz="4" w:space="0" w:color="auto"/>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1.3</w:t>
            </w:r>
          </w:p>
        </w:tc>
        <w:tc>
          <w:tcPr>
            <w:tcW w:w="3939" w:type="dxa"/>
            <w:vMerge w:val="restart"/>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Доступность и актуальность информации о деятельности организации культуры, размещенной на территории организации</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top w:val="single" w:sz="4" w:space="0" w:color="auto"/>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top w:val="single" w:sz="4" w:space="0" w:color="auto"/>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top w:val="single" w:sz="4" w:space="0" w:color="auto"/>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Плохо, много недостатков</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2.1.</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Комфортность условий пребывания в организации культуры</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Плохо, много недостатков</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2.2.</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Дополнительные услуги и доступность их получения</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Плохо, много недостатков</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2.3.</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Удобство пользования электронными сервисами, предоставляемыми организацией культуры (в том числе с помощью мобильных устройств)</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Плохо, много недостатков</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2.4.</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Удобство графика работы организации культуры</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очень удобно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Плохо, много недостатков</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Совершенно не удобно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69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lastRenderedPageBreak/>
              <w:t>2.5.</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Доступность услуг для инвалидов*</w:t>
            </w:r>
          </w:p>
        </w:tc>
        <w:tc>
          <w:tcPr>
            <w:tcW w:w="3544" w:type="dxa"/>
            <w:vMerge w:val="restart"/>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tc>
        <w:tc>
          <w:tcPr>
            <w:tcW w:w="709"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да</w:t>
            </w:r>
          </w:p>
        </w:tc>
        <w:tc>
          <w:tcPr>
            <w:tcW w:w="992" w:type="dxa"/>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2</w:t>
            </w:r>
          </w:p>
        </w:tc>
      </w:tr>
      <w:tr w:rsidR="00570289" w:rsidRPr="00FC0140" w:rsidTr="005D1BFA">
        <w:trPr>
          <w:cantSplit/>
          <w:trHeight w:val="69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3544" w:type="dxa"/>
            <w:vMerge/>
            <w:tcBorders>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нет</w:t>
            </w:r>
          </w:p>
        </w:tc>
        <w:tc>
          <w:tcPr>
            <w:tcW w:w="992" w:type="dxa"/>
            <w:tcBorders>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0</w:t>
            </w:r>
          </w:p>
        </w:tc>
      </w:tr>
      <w:tr w:rsidR="00570289" w:rsidRPr="00FC0140" w:rsidTr="005D1BFA">
        <w:trPr>
          <w:cantSplit/>
          <w:trHeight w:val="968"/>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3544" w:type="dxa"/>
            <w:vMerge w:val="restart"/>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tc>
        <w:tc>
          <w:tcPr>
            <w:tcW w:w="709"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да</w:t>
            </w:r>
          </w:p>
        </w:tc>
        <w:tc>
          <w:tcPr>
            <w:tcW w:w="992" w:type="dxa"/>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2</w:t>
            </w:r>
          </w:p>
        </w:tc>
      </w:tr>
      <w:tr w:rsidR="00570289" w:rsidRPr="00FC0140" w:rsidTr="005D1BFA">
        <w:trPr>
          <w:cantSplit/>
          <w:trHeight w:val="967"/>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3544" w:type="dxa"/>
            <w:vMerge/>
            <w:tcBorders>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нет</w:t>
            </w:r>
          </w:p>
        </w:tc>
        <w:tc>
          <w:tcPr>
            <w:tcW w:w="992" w:type="dxa"/>
            <w:tcBorders>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0</w:t>
            </w:r>
          </w:p>
        </w:tc>
      </w:tr>
      <w:tr w:rsidR="00570289" w:rsidRPr="00FC0140" w:rsidTr="005D1BFA">
        <w:trPr>
          <w:cantSplit/>
          <w:trHeight w:val="413"/>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3544" w:type="dxa"/>
            <w:vMerge w:val="restart"/>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r w:rsidRPr="005D1BFA">
              <w:rPr>
                <w:rFonts w:ascii="Times New Roman" w:eastAsia="Times New Roman" w:hAnsi="Times New Roman" w:cs="Times New Roman"/>
                <w:iCs/>
                <w:lang w:eastAsia="ru-RU"/>
              </w:rPr>
              <w:t>Наличие сопровождающего персонала и возможности самостоятельного передвижения по территории организации</w:t>
            </w:r>
          </w:p>
        </w:tc>
        <w:tc>
          <w:tcPr>
            <w:tcW w:w="709"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да</w:t>
            </w:r>
          </w:p>
        </w:tc>
        <w:tc>
          <w:tcPr>
            <w:tcW w:w="992" w:type="dxa"/>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2</w:t>
            </w:r>
          </w:p>
        </w:tc>
      </w:tr>
      <w:tr w:rsidR="00570289" w:rsidRPr="00FC0140" w:rsidTr="005D1BFA">
        <w:trPr>
          <w:cantSplit/>
          <w:trHeight w:val="412"/>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3544" w:type="dxa"/>
            <w:vMerge/>
            <w:tcBorders>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нет</w:t>
            </w:r>
          </w:p>
        </w:tc>
        <w:tc>
          <w:tcPr>
            <w:tcW w:w="992" w:type="dxa"/>
            <w:tcBorders>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0</w:t>
            </w:r>
          </w:p>
        </w:tc>
      </w:tr>
      <w:tr w:rsidR="00570289" w:rsidRPr="00FC0140" w:rsidTr="005D1BFA">
        <w:trPr>
          <w:cantSplit/>
          <w:trHeight w:val="278"/>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3544" w:type="dxa"/>
            <w:vMerge w:val="restart"/>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r w:rsidRPr="005D1BFA">
              <w:rPr>
                <w:rFonts w:ascii="Times New Roman" w:eastAsia="Times New Roman" w:hAnsi="Times New Roman" w:cs="Times New Roman"/>
                <w:iCs/>
                <w:lang w:eastAsia="ru-RU"/>
              </w:rPr>
              <w:t>Компетентность работы персонала с посетителями-инвалидами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да</w:t>
            </w:r>
          </w:p>
        </w:tc>
        <w:tc>
          <w:tcPr>
            <w:tcW w:w="992" w:type="dxa"/>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2</w:t>
            </w:r>
          </w:p>
        </w:tc>
      </w:tr>
      <w:tr w:rsidR="00570289" w:rsidRPr="00FC0140" w:rsidTr="005D1BFA">
        <w:trPr>
          <w:cantSplit/>
          <w:trHeight w:val="277"/>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3544" w:type="dxa"/>
            <w:vMerge/>
            <w:tcBorders>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нет</w:t>
            </w:r>
          </w:p>
        </w:tc>
        <w:tc>
          <w:tcPr>
            <w:tcW w:w="992" w:type="dxa"/>
            <w:tcBorders>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0</w:t>
            </w:r>
          </w:p>
        </w:tc>
      </w:tr>
      <w:tr w:rsidR="00570289" w:rsidRPr="00FC0140" w:rsidTr="005D1BFA">
        <w:trPr>
          <w:cantSplit/>
          <w:trHeight w:val="138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3544" w:type="dxa"/>
            <w:vMerge w:val="restart"/>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r w:rsidRPr="005D1BFA">
              <w:rPr>
                <w:rFonts w:ascii="Times New Roman" w:eastAsia="Times New Roman" w:hAnsi="Times New Roman" w:cs="Times New Roman"/>
                <w:iCs/>
                <w:lang w:eastAsia="ru-RU"/>
              </w:rPr>
              <w:t>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tc>
        <w:tc>
          <w:tcPr>
            <w:tcW w:w="709"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да</w:t>
            </w:r>
          </w:p>
        </w:tc>
        <w:tc>
          <w:tcPr>
            <w:tcW w:w="992" w:type="dxa"/>
            <w:tcBorders>
              <w:top w:val="single" w:sz="4" w:space="0" w:color="auto"/>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2</w:t>
            </w:r>
          </w:p>
        </w:tc>
      </w:tr>
      <w:tr w:rsidR="00570289" w:rsidRPr="00FC0140" w:rsidTr="005D1BFA">
        <w:trPr>
          <w:cantSplit/>
          <w:trHeight w:val="138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3544" w:type="dxa"/>
            <w:vMerge/>
            <w:tcBorders>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нет</w:t>
            </w:r>
          </w:p>
        </w:tc>
        <w:tc>
          <w:tcPr>
            <w:tcW w:w="992" w:type="dxa"/>
            <w:tcBorders>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3.1.</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Соблюдение режима работы организацией культуры</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lang w:eastAsia="ru-RU"/>
              </w:rPr>
            </w:pPr>
            <w:r w:rsidRPr="005D1BFA">
              <w:rPr>
                <w:rFonts w:ascii="Times New Roman" w:eastAsia="Calibri" w:hAnsi="Times New Roman" w:cs="Times New Roman"/>
              </w:rPr>
              <w:t>Удовлетворительно, незначительные нарушения</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lang w:eastAsia="ru-RU"/>
              </w:rPr>
            </w:pPr>
            <w:r w:rsidRPr="005D1BFA">
              <w:rPr>
                <w:rFonts w:ascii="Times New Roman" w:eastAsia="Calibri" w:hAnsi="Times New Roman" w:cs="Times New Roman"/>
              </w:rPr>
              <w:t>Плохо, много нарушений</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Неудовлетворительно, совершенно не соблюдается</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3.2.</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Соблюдение установленных (заявленных) сроков предоставления услуг организацией культуры</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Удовлетворительно, незначительные нарушения</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Плохо, много нарушений</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Неудовлетворительно, совершенно не соблюдаются</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4.1.</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Доброжелательность и вежливость персонала организации культуры</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Удовлетворительно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Плохо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4.2.</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Компетентность персонала организации культуры</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Удовлетворительно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Плохо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5.1.</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Удовлетворенность качеством оказания услуг организацией культуры в целом</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Плохо, много недостатков</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5.2.</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Удовлетворенность материально-техническим обеспечением организации культуры</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Плохо, много недостатков</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5.3.</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Calibri" w:hAnsi="Times New Roman" w:cs="Times New Roman"/>
              </w:rPr>
              <w:t>Плохо, много недостатков</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r w:rsidR="00570289" w:rsidRPr="00FC0140" w:rsidTr="005D1BFA">
        <w:trPr>
          <w:cantSplit/>
          <w:trHeight w:val="20"/>
        </w:trPr>
        <w:tc>
          <w:tcPr>
            <w:tcW w:w="597" w:type="dxa"/>
            <w:vMerge w:val="restart"/>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5.4.</w:t>
            </w:r>
          </w:p>
        </w:tc>
        <w:tc>
          <w:tcPr>
            <w:tcW w:w="3939" w:type="dxa"/>
            <w:vMerge w:val="restart"/>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Times New Roman" w:hAnsi="Times New Roman" w:cs="Times New Roman"/>
                <w:lang w:eastAsia="ru-RU"/>
              </w:rPr>
              <w:t>Удовлетворенность качеством и содержанием полиграфических материалов организации культуры</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Отлично, все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В целом хорошо</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iCs/>
                <w:color w:val="000000"/>
                <w:lang w:eastAsia="ru-RU"/>
              </w:rPr>
              <w:t>Удовлетворительно, незначительные недостатки</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5,0</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iCs/>
                <w:color w:val="000000"/>
                <w:lang w:eastAsia="ru-RU"/>
              </w:rPr>
              <w:t>Плохо, много недостатков</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r>
      <w:tr w:rsidR="00570289" w:rsidRPr="00FC0140" w:rsidTr="005D1BFA">
        <w:trPr>
          <w:cantSplit/>
          <w:trHeight w:val="20"/>
        </w:trPr>
        <w:tc>
          <w:tcPr>
            <w:tcW w:w="597" w:type="dxa"/>
            <w:vMerge/>
            <w:tcBorders>
              <w:left w:val="single" w:sz="4" w:space="0" w:color="auto"/>
              <w:right w:val="single" w:sz="4" w:space="0" w:color="auto"/>
            </w:tcBorders>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3939" w:type="dxa"/>
            <w:vMerge/>
            <w:tcBorders>
              <w:left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Неудовлетворительно, совершенно не устраивает</w:t>
            </w:r>
          </w:p>
        </w:tc>
        <w:tc>
          <w:tcPr>
            <w:tcW w:w="992" w:type="dxa"/>
            <w:tcBorders>
              <w:top w:val="single" w:sz="4" w:space="0" w:color="auto"/>
              <w:left w:val="single" w:sz="4" w:space="0" w:color="auto"/>
              <w:bottom w:val="single" w:sz="4" w:space="0" w:color="auto"/>
              <w:right w:val="single" w:sz="4" w:space="0" w:color="auto"/>
            </w:tcBorders>
            <w:vAlign w:val="center"/>
          </w:tcPr>
          <w:p w:rsidR="00570289" w:rsidRPr="005D1BFA" w:rsidRDefault="00570289" w:rsidP="00EB12BC">
            <w:pPr>
              <w:spacing w:after="0" w:line="240" w:lineRule="auto"/>
              <w:jc w:val="both"/>
              <w:rPr>
                <w:rFonts w:ascii="Times New Roman" w:eastAsia="Times New Roman" w:hAnsi="Times New Roman" w:cs="Times New Roman"/>
                <w:iCs/>
                <w:color w:val="000000"/>
                <w:lang w:eastAsia="ru-RU"/>
              </w:rPr>
            </w:pPr>
            <w:r w:rsidRPr="005D1BFA">
              <w:rPr>
                <w:rFonts w:ascii="Times New Roman" w:eastAsia="Times New Roman" w:hAnsi="Times New Roman" w:cs="Times New Roman"/>
                <w:color w:val="000000"/>
                <w:lang w:eastAsia="ru-RU"/>
              </w:rPr>
              <w:t>0</w:t>
            </w:r>
          </w:p>
        </w:tc>
      </w:tr>
    </w:tbl>
    <w:p w:rsidR="00570289" w:rsidRPr="00FC0140" w:rsidRDefault="00570289" w:rsidP="00EB12BC">
      <w:pPr>
        <w:widowControl w:val="0"/>
        <w:spacing w:after="0" w:line="240" w:lineRule="auto"/>
        <w:jc w:val="both"/>
        <w:rPr>
          <w:rFonts w:ascii="Times New Roman" w:eastAsia="Times New Roman" w:hAnsi="Times New Roman" w:cs="Times New Roman"/>
          <w:color w:val="000000"/>
          <w:sz w:val="26"/>
          <w:szCs w:val="26"/>
          <w:lang w:eastAsia="ru-RU"/>
        </w:rPr>
      </w:pPr>
    </w:p>
    <w:p w:rsidR="00570289" w:rsidRPr="00FC0140" w:rsidRDefault="00570289" w:rsidP="005D1BFA">
      <w:pPr>
        <w:widowControl w:val="0"/>
        <w:spacing w:after="0" w:line="240" w:lineRule="auto"/>
        <w:ind w:firstLine="708"/>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vertAlign w:val="superscript"/>
          <w:lang w:eastAsia="ru-RU"/>
        </w:rPr>
        <w:t>*</w:t>
      </w:r>
      <w:r w:rsidRPr="00FC0140">
        <w:rPr>
          <w:rFonts w:ascii="Times New Roman" w:eastAsia="Times New Roman" w:hAnsi="Times New Roman" w:cs="Times New Roman"/>
          <w:sz w:val="26"/>
          <w:szCs w:val="26"/>
          <w:lang w:eastAsia="ru-RU"/>
        </w:rPr>
        <w:t xml:space="preserve">- Показатель «Доступность услуг для инвалидов» равен интегральному значению баллов </w:t>
      </w:r>
    </w:p>
    <w:p w:rsidR="00570289" w:rsidRPr="00FC0140" w:rsidRDefault="00570289" w:rsidP="00EB12BC">
      <w:pPr>
        <w:widowControl w:val="0"/>
        <w:spacing w:after="0" w:line="240" w:lineRule="auto"/>
        <w:jc w:val="both"/>
        <w:rPr>
          <w:rFonts w:ascii="Times New Roman" w:eastAsia="Times New Roman" w:hAnsi="Times New Roman" w:cs="Times New Roman"/>
          <w:color w:val="000000"/>
          <w:sz w:val="26"/>
          <w:szCs w:val="26"/>
          <w:lang w:eastAsia="ru-RU"/>
        </w:rPr>
      </w:pPr>
    </w:p>
    <w:p w:rsidR="00570289" w:rsidRPr="00FC0140" w:rsidRDefault="00570289" w:rsidP="005D1BFA">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 xml:space="preserve">В случае затруднения ответить на один или несколько заданных вопросов получатель услуг вправе пропустить вопрос и перейти к ответу на другой вопрос. Расчет интегрального значения показателей </w:t>
      </w:r>
      <w:r w:rsidRPr="00FC0140">
        <w:rPr>
          <w:rFonts w:ascii="Times New Roman" w:eastAsia="Times New Roman" w:hAnsi="Times New Roman" w:cs="Times New Roman"/>
          <w:i/>
          <w:color w:val="000000"/>
          <w:sz w:val="26"/>
          <w:szCs w:val="26"/>
          <w:lang w:eastAsia="ru-RU"/>
        </w:rPr>
        <w:t>i</w:t>
      </w:r>
      <w:r w:rsidRPr="00FC0140">
        <w:rPr>
          <w:rFonts w:ascii="Times New Roman" w:eastAsia="Times New Roman" w:hAnsi="Times New Roman" w:cs="Times New Roman"/>
          <w:color w:val="000000"/>
          <w:sz w:val="26"/>
          <w:szCs w:val="26"/>
          <w:lang w:eastAsia="ru-RU"/>
        </w:rPr>
        <w:t>-ой организации культуры, определяемого путем анализа данных, полученных при изучении мнений получателей услуг должен быть скорректирован путем исключения из расчетов пропущенных вопросов.</w:t>
      </w:r>
    </w:p>
    <w:p w:rsidR="00570289" w:rsidRPr="00FC0140" w:rsidRDefault="00570289" w:rsidP="00EB12BC">
      <w:pPr>
        <w:widowControl w:val="0"/>
        <w:spacing w:after="0" w:line="240" w:lineRule="auto"/>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______________________</w:t>
      </w:r>
    </w:p>
    <w:p w:rsidR="00E469C0" w:rsidRDefault="00570289" w:rsidP="005D1BFA">
      <w:pPr>
        <w:widowControl w:val="0"/>
        <w:spacing w:after="0" w:line="240" w:lineRule="auto"/>
        <w:jc w:val="center"/>
        <w:rPr>
          <w:rFonts w:ascii="Times New Roman" w:eastAsia="Times New Roman" w:hAnsi="Times New Roman" w:cs="Times New Roman"/>
          <w:b/>
          <w:color w:val="000000"/>
          <w:sz w:val="26"/>
          <w:szCs w:val="26"/>
          <w:lang w:eastAsia="ru-RU"/>
        </w:rPr>
      </w:pPr>
      <w:r w:rsidRPr="00FC0140">
        <w:rPr>
          <w:rFonts w:ascii="Times New Roman" w:eastAsia="Times New Roman" w:hAnsi="Times New Roman" w:cs="Times New Roman"/>
          <w:color w:val="000000"/>
          <w:sz w:val="26"/>
          <w:szCs w:val="26"/>
          <w:lang w:eastAsia="ru-RU"/>
        </w:rPr>
        <w:br w:type="page"/>
      </w:r>
      <w:r w:rsidRPr="00FC0140">
        <w:rPr>
          <w:rFonts w:ascii="Times New Roman" w:eastAsia="Times New Roman" w:hAnsi="Times New Roman" w:cs="Times New Roman"/>
          <w:b/>
          <w:color w:val="000000"/>
          <w:sz w:val="26"/>
          <w:szCs w:val="26"/>
          <w:lang w:eastAsia="ru-RU"/>
        </w:rPr>
        <w:lastRenderedPageBreak/>
        <w:t xml:space="preserve">Пример расчета интегрального значения </w:t>
      </w:r>
    </w:p>
    <w:p w:rsidR="00E469C0" w:rsidRDefault="00570289" w:rsidP="005D1BFA">
      <w:pPr>
        <w:widowControl w:val="0"/>
        <w:spacing w:after="0" w:line="240" w:lineRule="auto"/>
        <w:jc w:val="center"/>
        <w:rPr>
          <w:rFonts w:ascii="Times New Roman" w:eastAsia="Times New Roman" w:hAnsi="Times New Roman" w:cs="Times New Roman"/>
          <w:b/>
          <w:color w:val="000000"/>
          <w:sz w:val="26"/>
          <w:szCs w:val="26"/>
          <w:lang w:eastAsia="ru-RU"/>
        </w:rPr>
      </w:pPr>
      <w:r w:rsidRPr="00FC0140">
        <w:rPr>
          <w:rFonts w:ascii="Times New Roman" w:eastAsia="Times New Roman" w:hAnsi="Times New Roman" w:cs="Times New Roman"/>
          <w:b/>
          <w:color w:val="000000"/>
          <w:sz w:val="26"/>
          <w:szCs w:val="26"/>
          <w:lang w:eastAsia="ru-RU"/>
        </w:rPr>
        <w:t xml:space="preserve">показателей </w:t>
      </w:r>
      <w:r w:rsidRPr="00FC0140">
        <w:rPr>
          <w:rFonts w:ascii="Times New Roman" w:eastAsia="Times New Roman" w:hAnsi="Times New Roman" w:cs="Times New Roman"/>
          <w:b/>
          <w:i/>
          <w:color w:val="000000"/>
          <w:sz w:val="26"/>
          <w:szCs w:val="26"/>
          <w:lang w:eastAsia="ru-RU"/>
        </w:rPr>
        <w:t>i</w:t>
      </w:r>
      <w:r w:rsidRPr="00FC0140">
        <w:rPr>
          <w:rFonts w:ascii="Times New Roman" w:eastAsia="Times New Roman" w:hAnsi="Times New Roman" w:cs="Times New Roman"/>
          <w:b/>
          <w:color w:val="000000"/>
          <w:sz w:val="26"/>
          <w:szCs w:val="26"/>
          <w:lang w:eastAsia="ru-RU"/>
        </w:rPr>
        <w:t>-ой организации культуры (</w:t>
      </w:r>
      <m:oMath>
        <m:sSubSup>
          <m:sSubSupPr>
            <m:ctrlPr>
              <w:rPr>
                <w:rFonts w:ascii="Cambria Math" w:hAnsi="Cambria Math" w:cs="Times New Roman"/>
                <w:b/>
                <w:i/>
                <w:color w:val="000000"/>
                <w:sz w:val="26"/>
                <w:szCs w:val="26"/>
              </w:rPr>
            </m:ctrlPr>
          </m:sSubSupPr>
          <m:e>
            <m:r>
              <m:rPr>
                <m:sty m:val="bi"/>
              </m:rPr>
              <w:rPr>
                <w:rFonts w:ascii="Cambria Math" w:hAnsi="Cambria Math" w:cs="Times New Roman"/>
                <w:color w:val="000000"/>
                <w:sz w:val="26"/>
                <w:szCs w:val="26"/>
              </w:rPr>
              <m:t>N</m:t>
            </m:r>
          </m:e>
          <m:sub>
            <m:r>
              <m:rPr>
                <m:sty m:val="bi"/>
              </m:rPr>
              <w:rPr>
                <w:rFonts w:ascii="Cambria Math" w:hAnsi="Cambria Math" w:cs="Times New Roman"/>
                <w:color w:val="000000"/>
                <w:sz w:val="26"/>
                <w:szCs w:val="26"/>
              </w:rPr>
              <m:t>i</m:t>
            </m:r>
          </m:sub>
          <m:sup>
            <m:r>
              <m:rPr>
                <m:sty m:val="bi"/>
              </m:rPr>
              <w:rPr>
                <w:rFonts w:ascii="Cambria Math" w:hAnsi="Cambria Math" w:cs="Times New Roman"/>
                <w:color w:val="000000"/>
                <w:sz w:val="26"/>
                <w:szCs w:val="26"/>
              </w:rPr>
              <m:t>удовл</m:t>
            </m:r>
          </m:sup>
        </m:sSubSup>
      </m:oMath>
      <w:r w:rsidRPr="00FC0140">
        <w:rPr>
          <w:rFonts w:ascii="Times New Roman" w:eastAsia="Times New Roman" w:hAnsi="Times New Roman" w:cs="Times New Roman"/>
          <w:b/>
          <w:color w:val="000000"/>
          <w:sz w:val="26"/>
          <w:szCs w:val="26"/>
          <w:lang w:eastAsia="ru-RU"/>
        </w:rPr>
        <w:t xml:space="preserve">), </w:t>
      </w:r>
    </w:p>
    <w:p w:rsidR="00E469C0" w:rsidRDefault="00570289" w:rsidP="005D1BFA">
      <w:pPr>
        <w:widowControl w:val="0"/>
        <w:spacing w:after="0" w:line="240" w:lineRule="auto"/>
        <w:jc w:val="center"/>
        <w:rPr>
          <w:rFonts w:ascii="Times New Roman" w:eastAsia="Times New Roman" w:hAnsi="Times New Roman" w:cs="Times New Roman"/>
          <w:b/>
          <w:color w:val="000000"/>
          <w:sz w:val="26"/>
          <w:szCs w:val="26"/>
          <w:lang w:eastAsia="ru-RU"/>
        </w:rPr>
      </w:pPr>
      <w:r w:rsidRPr="00FC0140">
        <w:rPr>
          <w:rFonts w:ascii="Times New Roman" w:eastAsia="Times New Roman" w:hAnsi="Times New Roman" w:cs="Times New Roman"/>
          <w:b/>
          <w:color w:val="000000"/>
          <w:sz w:val="26"/>
          <w:szCs w:val="26"/>
          <w:lang w:eastAsia="ru-RU"/>
        </w:rPr>
        <w:t xml:space="preserve">определяемого путем анализа данных, </w:t>
      </w:r>
    </w:p>
    <w:p w:rsidR="00570289" w:rsidRPr="00FC0140" w:rsidRDefault="00570289" w:rsidP="005D1BFA">
      <w:pPr>
        <w:widowControl w:val="0"/>
        <w:spacing w:after="0" w:line="240" w:lineRule="auto"/>
        <w:jc w:val="center"/>
        <w:rPr>
          <w:rFonts w:ascii="Times New Roman" w:eastAsia="Times New Roman" w:hAnsi="Times New Roman" w:cs="Times New Roman"/>
          <w:b/>
          <w:color w:val="000000"/>
          <w:sz w:val="26"/>
          <w:szCs w:val="26"/>
          <w:lang w:eastAsia="ru-RU"/>
        </w:rPr>
      </w:pPr>
      <w:r w:rsidRPr="00FC0140">
        <w:rPr>
          <w:rFonts w:ascii="Times New Roman" w:eastAsia="Times New Roman" w:hAnsi="Times New Roman" w:cs="Times New Roman"/>
          <w:b/>
          <w:color w:val="000000"/>
          <w:sz w:val="26"/>
          <w:szCs w:val="26"/>
          <w:lang w:eastAsia="ru-RU"/>
        </w:rPr>
        <w:t>полученных при изучении мнений получателей услуг</w:t>
      </w:r>
    </w:p>
    <w:p w:rsidR="00570289" w:rsidRPr="00FC0140" w:rsidRDefault="00570289" w:rsidP="00EB12BC">
      <w:pPr>
        <w:widowControl w:val="0"/>
        <w:spacing w:after="0" w:line="240" w:lineRule="auto"/>
        <w:jc w:val="both"/>
        <w:rPr>
          <w:rFonts w:ascii="Times New Roman" w:eastAsia="Times New Roman" w:hAnsi="Times New Roman" w:cs="Times New Roman"/>
          <w:b/>
          <w:color w:val="000000"/>
          <w:sz w:val="26"/>
          <w:szCs w:val="26"/>
          <w:lang w:eastAsia="ru-RU"/>
        </w:rPr>
      </w:pPr>
    </w:p>
    <w:p w:rsidR="00570289" w:rsidRPr="00FC0140" w:rsidRDefault="00570289" w:rsidP="00E469C0">
      <w:pPr>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 xml:space="preserve">Пример расчета интегрального значения показателей </w:t>
      </w:r>
      <w:r w:rsidRPr="00FC0140">
        <w:rPr>
          <w:rFonts w:ascii="Times New Roman" w:eastAsia="Times New Roman" w:hAnsi="Times New Roman" w:cs="Times New Roman"/>
          <w:i/>
          <w:color w:val="000000"/>
          <w:sz w:val="26"/>
          <w:szCs w:val="26"/>
          <w:lang w:eastAsia="ru-RU"/>
        </w:rPr>
        <w:t>i</w:t>
      </w:r>
      <w:r w:rsidRPr="00FC0140">
        <w:rPr>
          <w:rFonts w:ascii="Times New Roman" w:eastAsia="Times New Roman" w:hAnsi="Times New Roman" w:cs="Times New Roman"/>
          <w:color w:val="000000"/>
          <w:sz w:val="26"/>
          <w:szCs w:val="26"/>
          <w:lang w:eastAsia="ru-RU"/>
        </w:rPr>
        <w:t>-ой организации культуры (</w:t>
      </w:r>
      <m:oMath>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rPr>
              <m:t>N</m:t>
            </m:r>
          </m:e>
          <m:sub>
            <m:r>
              <w:rPr>
                <w:rFonts w:ascii="Cambria Math" w:hAnsi="Cambria Math" w:cs="Times New Roman"/>
                <w:color w:val="000000"/>
                <w:sz w:val="26"/>
                <w:szCs w:val="26"/>
              </w:rPr>
              <m:t>i</m:t>
            </m:r>
          </m:sub>
          <m:sup>
            <m:r>
              <w:rPr>
                <w:rFonts w:ascii="Cambria Math" w:hAnsi="Cambria Math" w:cs="Times New Roman"/>
                <w:color w:val="000000"/>
                <w:sz w:val="26"/>
                <w:szCs w:val="26"/>
              </w:rPr>
              <m:t>удовл</m:t>
            </m:r>
          </m:sup>
        </m:sSubSup>
      </m:oMath>
      <w:r w:rsidRPr="00FC0140">
        <w:rPr>
          <w:rFonts w:ascii="Times New Roman" w:eastAsia="Times New Roman" w:hAnsi="Times New Roman" w:cs="Times New Roman"/>
          <w:color w:val="000000"/>
          <w:sz w:val="26"/>
          <w:szCs w:val="26"/>
          <w:lang w:eastAsia="ru-RU"/>
        </w:rPr>
        <w:t>), определяемого путем анализа данных, полученных при изучении мнений получателей услуг, из расчета 10 получателей услуг (</w:t>
      </w:r>
      <w:r w:rsidRPr="00FC0140">
        <w:rPr>
          <w:rFonts w:ascii="Times New Roman" w:eastAsia="Times New Roman" w:hAnsi="Times New Roman" w:cs="Times New Roman"/>
          <w:i/>
          <w:color w:val="000000"/>
          <w:sz w:val="26"/>
          <w:szCs w:val="26"/>
          <w:lang w:val="en-US" w:eastAsia="ru-RU"/>
        </w:rPr>
        <w:t>p</w:t>
      </w:r>
      <w:r w:rsidRPr="00FC0140">
        <w:rPr>
          <w:rFonts w:ascii="Times New Roman" w:eastAsia="Times New Roman" w:hAnsi="Times New Roman" w:cs="Times New Roman"/>
          <w:color w:val="000000"/>
          <w:sz w:val="26"/>
          <w:szCs w:val="26"/>
          <w:lang w:eastAsia="ru-RU"/>
        </w:rPr>
        <w:t>=10), по 14 показателям (</w:t>
      </w:r>
      <w:r w:rsidRPr="00FC0140">
        <w:rPr>
          <w:rFonts w:ascii="Times New Roman" w:eastAsia="Times New Roman" w:hAnsi="Times New Roman" w:cs="Times New Roman"/>
          <w:i/>
          <w:color w:val="000000"/>
          <w:sz w:val="26"/>
          <w:szCs w:val="26"/>
          <w:lang w:val="en-US" w:eastAsia="ru-RU"/>
        </w:rPr>
        <w:t>j</w:t>
      </w:r>
      <w:r w:rsidRPr="00FC0140">
        <w:rPr>
          <w:rFonts w:ascii="Times New Roman" w:eastAsia="Times New Roman" w:hAnsi="Times New Roman" w:cs="Times New Roman"/>
          <w:color w:val="000000"/>
          <w:sz w:val="26"/>
          <w:szCs w:val="26"/>
          <w:lang w:eastAsia="ru-RU"/>
        </w:rPr>
        <w:t>=14).</w:t>
      </w:r>
    </w:p>
    <w:p w:rsidR="00570289" w:rsidRDefault="00570289" w:rsidP="00E469C0">
      <w:pPr>
        <w:spacing w:after="0" w:line="240" w:lineRule="auto"/>
        <w:ind w:firstLine="708"/>
        <w:jc w:val="both"/>
        <w:rPr>
          <w:rFonts w:ascii="Times New Roman" w:eastAsia="Times New Roman" w:hAnsi="Times New Roman" w:cs="Times New Roman"/>
          <w:color w:val="000000"/>
          <w:sz w:val="26"/>
          <w:szCs w:val="26"/>
          <w:lang w:eastAsia="ru-RU"/>
        </w:rPr>
      </w:pPr>
      <w:bookmarkStart w:id="0" w:name="_GoBack"/>
      <w:bookmarkEnd w:id="0"/>
      <w:r w:rsidRPr="00FC0140">
        <w:rPr>
          <w:rFonts w:ascii="Times New Roman" w:eastAsia="Times New Roman" w:hAnsi="Times New Roman" w:cs="Times New Roman"/>
          <w:color w:val="000000"/>
          <w:sz w:val="26"/>
          <w:szCs w:val="26"/>
          <w:lang w:eastAsia="ru-RU"/>
        </w:rPr>
        <w:t>Результаты расчетов представлены в Таблице (знаком «+» обозначен ответ получателя услуги на каждый вопрос).</w:t>
      </w:r>
    </w:p>
    <w:p w:rsidR="005D1BFA" w:rsidRDefault="005D1BFA">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5D1BFA" w:rsidRDefault="005D1BFA" w:rsidP="00EB12BC">
      <w:pPr>
        <w:tabs>
          <w:tab w:val="left" w:pos="5704"/>
        </w:tabs>
        <w:spacing w:after="0" w:line="240" w:lineRule="auto"/>
        <w:jc w:val="both"/>
        <w:rPr>
          <w:rFonts w:ascii="Times New Roman" w:eastAsia="Times New Roman" w:hAnsi="Times New Roman" w:cs="Times New Roman"/>
          <w:i/>
          <w:color w:val="000000"/>
          <w:sz w:val="26"/>
          <w:szCs w:val="26"/>
          <w:lang w:eastAsia="ru-RU"/>
        </w:rPr>
        <w:sectPr w:rsidR="005D1BFA" w:rsidSect="00514F50">
          <w:pgSz w:w="11906" w:h="16838"/>
          <w:pgMar w:top="851" w:right="850" w:bottom="426" w:left="1276" w:header="709" w:footer="709" w:gutter="0"/>
          <w:cols w:space="708"/>
          <w:docGrid w:linePitch="360"/>
        </w:sectPr>
      </w:pPr>
    </w:p>
    <w:p w:rsidR="00570289" w:rsidRPr="00FC0140" w:rsidRDefault="00570289" w:rsidP="005D1BFA">
      <w:pPr>
        <w:tabs>
          <w:tab w:val="left" w:pos="5704"/>
        </w:tabs>
        <w:spacing w:after="0" w:line="240" w:lineRule="auto"/>
        <w:jc w:val="right"/>
        <w:rPr>
          <w:rFonts w:ascii="Times New Roman" w:eastAsia="Times New Roman" w:hAnsi="Times New Roman" w:cs="Times New Roman"/>
          <w:i/>
          <w:color w:val="000000"/>
          <w:sz w:val="26"/>
          <w:szCs w:val="26"/>
          <w:lang w:eastAsia="ru-RU"/>
        </w:rPr>
      </w:pPr>
      <w:r w:rsidRPr="00FC0140">
        <w:rPr>
          <w:rFonts w:ascii="Times New Roman" w:eastAsia="Times New Roman" w:hAnsi="Times New Roman" w:cs="Times New Roman"/>
          <w:i/>
          <w:color w:val="000000"/>
          <w:sz w:val="26"/>
          <w:szCs w:val="26"/>
          <w:lang w:eastAsia="ru-RU"/>
        </w:rPr>
        <w:lastRenderedPageBreak/>
        <w:t>Таблица</w:t>
      </w:r>
    </w:p>
    <w:p w:rsidR="005D1BFA" w:rsidRPr="005D1BFA" w:rsidRDefault="00570289" w:rsidP="005D1BFA">
      <w:pPr>
        <w:tabs>
          <w:tab w:val="left" w:pos="5704"/>
        </w:tabs>
        <w:spacing w:after="0" w:line="240" w:lineRule="auto"/>
        <w:jc w:val="center"/>
        <w:rPr>
          <w:rFonts w:ascii="Times New Roman" w:eastAsia="Times New Roman" w:hAnsi="Times New Roman" w:cs="Times New Roman"/>
          <w:b/>
          <w:color w:val="000000"/>
          <w:sz w:val="26"/>
          <w:szCs w:val="26"/>
          <w:lang w:eastAsia="ru-RU"/>
        </w:rPr>
      </w:pPr>
      <w:r w:rsidRPr="005D1BFA">
        <w:rPr>
          <w:rFonts w:ascii="Times New Roman" w:eastAsia="Times New Roman" w:hAnsi="Times New Roman" w:cs="Times New Roman"/>
          <w:b/>
          <w:color w:val="000000"/>
          <w:sz w:val="26"/>
          <w:szCs w:val="26"/>
          <w:lang w:eastAsia="ru-RU"/>
        </w:rPr>
        <w:t xml:space="preserve">Расчет интегрального значения показателей </w:t>
      </w:r>
      <w:r w:rsidRPr="005D1BFA">
        <w:rPr>
          <w:rFonts w:ascii="Times New Roman" w:eastAsia="Times New Roman" w:hAnsi="Times New Roman" w:cs="Times New Roman"/>
          <w:b/>
          <w:i/>
          <w:color w:val="000000"/>
          <w:sz w:val="26"/>
          <w:szCs w:val="26"/>
          <w:lang w:eastAsia="ru-RU"/>
        </w:rPr>
        <w:t>i</w:t>
      </w:r>
      <w:r w:rsidRPr="005D1BFA">
        <w:rPr>
          <w:rFonts w:ascii="Times New Roman" w:eastAsia="Times New Roman" w:hAnsi="Times New Roman" w:cs="Times New Roman"/>
          <w:b/>
          <w:color w:val="000000"/>
          <w:sz w:val="26"/>
          <w:szCs w:val="26"/>
          <w:lang w:eastAsia="ru-RU"/>
        </w:rPr>
        <w:t xml:space="preserve">-ой организации культуры, </w:t>
      </w:r>
    </w:p>
    <w:p w:rsidR="00570289" w:rsidRPr="005D1BFA" w:rsidRDefault="00570289" w:rsidP="005D1BFA">
      <w:pPr>
        <w:tabs>
          <w:tab w:val="left" w:pos="5704"/>
        </w:tabs>
        <w:spacing w:after="0" w:line="240" w:lineRule="auto"/>
        <w:jc w:val="center"/>
        <w:rPr>
          <w:rFonts w:ascii="Times New Roman" w:eastAsia="Times New Roman" w:hAnsi="Times New Roman" w:cs="Times New Roman"/>
          <w:b/>
          <w:color w:val="000000"/>
          <w:sz w:val="26"/>
          <w:szCs w:val="26"/>
          <w:lang w:eastAsia="ru-RU"/>
        </w:rPr>
      </w:pPr>
      <w:r w:rsidRPr="005D1BFA">
        <w:rPr>
          <w:rFonts w:ascii="Times New Roman" w:eastAsia="Times New Roman" w:hAnsi="Times New Roman" w:cs="Times New Roman"/>
          <w:b/>
          <w:color w:val="000000"/>
          <w:sz w:val="26"/>
          <w:szCs w:val="26"/>
          <w:lang w:eastAsia="ru-RU"/>
        </w:rPr>
        <w:t>определяемого путем анализа данных, полученных при изучении мнений получателей услуг</w:t>
      </w:r>
    </w:p>
    <w:p w:rsidR="00570289" w:rsidRPr="00FC0140" w:rsidRDefault="00570289" w:rsidP="00EB12BC">
      <w:pPr>
        <w:spacing w:after="0" w:line="240" w:lineRule="auto"/>
        <w:jc w:val="both"/>
        <w:rPr>
          <w:rFonts w:ascii="Times New Roman" w:eastAsia="Times New Roman" w:hAnsi="Times New Roman" w:cs="Times New Roman"/>
          <w:color w:val="000000"/>
          <w:sz w:val="26"/>
          <w:szCs w:val="26"/>
          <w:lang w:eastAsia="ru-RU"/>
        </w:rPr>
      </w:pPr>
    </w:p>
    <w:tbl>
      <w:tblPr>
        <w:tblW w:w="15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70"/>
        <w:gridCol w:w="2976"/>
        <w:gridCol w:w="568"/>
        <w:gridCol w:w="425"/>
        <w:gridCol w:w="7"/>
        <w:gridCol w:w="560"/>
        <w:gridCol w:w="7"/>
        <w:gridCol w:w="560"/>
        <w:gridCol w:w="7"/>
        <w:gridCol w:w="560"/>
        <w:gridCol w:w="7"/>
        <w:gridCol w:w="560"/>
        <w:gridCol w:w="7"/>
        <w:gridCol w:w="560"/>
        <w:gridCol w:w="7"/>
        <w:gridCol w:w="560"/>
        <w:gridCol w:w="7"/>
        <w:gridCol w:w="560"/>
        <w:gridCol w:w="7"/>
        <w:gridCol w:w="560"/>
        <w:gridCol w:w="7"/>
        <w:gridCol w:w="560"/>
        <w:gridCol w:w="7"/>
        <w:gridCol w:w="560"/>
        <w:gridCol w:w="7"/>
        <w:gridCol w:w="702"/>
        <w:gridCol w:w="7"/>
        <w:gridCol w:w="560"/>
        <w:gridCol w:w="7"/>
        <w:gridCol w:w="843"/>
        <w:gridCol w:w="7"/>
        <w:gridCol w:w="986"/>
        <w:gridCol w:w="7"/>
      </w:tblGrid>
      <w:tr w:rsidR="005D1BFA" w:rsidRPr="005D1BFA" w:rsidTr="005C6654">
        <w:trPr>
          <w:trHeight w:val="20"/>
          <w:tblHeader/>
        </w:trPr>
        <w:tc>
          <w:tcPr>
            <w:tcW w:w="566" w:type="dxa"/>
            <w:vMerge w:val="restart"/>
            <w:shd w:val="clear" w:color="auto" w:fill="auto"/>
            <w:noWrap/>
            <w:vAlign w:val="center"/>
            <w:hideMark/>
          </w:tcPr>
          <w:p w:rsidR="00570289" w:rsidRPr="005C6654" w:rsidRDefault="00570289" w:rsidP="00EB12BC">
            <w:pPr>
              <w:spacing w:after="0" w:line="240" w:lineRule="auto"/>
              <w:jc w:val="both"/>
              <w:rPr>
                <w:rFonts w:ascii="Times New Roman" w:eastAsia="Times New Roman" w:hAnsi="Times New Roman" w:cs="Times New Roman"/>
                <w:i/>
                <w:color w:val="000000"/>
                <w:sz w:val="20"/>
                <w:szCs w:val="20"/>
                <w:lang w:eastAsia="ru-RU"/>
              </w:rPr>
            </w:pPr>
            <w:r w:rsidRPr="005C6654">
              <w:rPr>
                <w:rFonts w:ascii="Times New Roman" w:eastAsia="Times New Roman" w:hAnsi="Times New Roman" w:cs="Times New Roman"/>
                <w:i/>
                <w:color w:val="000000"/>
                <w:sz w:val="20"/>
                <w:szCs w:val="20"/>
                <w:lang w:eastAsia="ru-RU"/>
              </w:rPr>
              <w:t>№</w:t>
            </w:r>
          </w:p>
        </w:tc>
        <w:tc>
          <w:tcPr>
            <w:tcW w:w="2270" w:type="dxa"/>
            <w:vMerge w:val="restart"/>
            <w:shd w:val="clear" w:color="auto" w:fill="auto"/>
            <w:vAlign w:val="center"/>
            <w:hideMark/>
          </w:tcPr>
          <w:p w:rsidR="00570289" w:rsidRPr="005C6654" w:rsidRDefault="00570289" w:rsidP="00EB12BC">
            <w:pPr>
              <w:spacing w:after="0" w:line="240" w:lineRule="auto"/>
              <w:jc w:val="both"/>
              <w:rPr>
                <w:rFonts w:ascii="Times New Roman" w:eastAsia="Times New Roman" w:hAnsi="Times New Roman" w:cs="Times New Roman"/>
                <w:bCs/>
                <w:i/>
                <w:color w:val="000000"/>
                <w:sz w:val="20"/>
                <w:szCs w:val="20"/>
                <w:lang w:eastAsia="ru-RU"/>
              </w:rPr>
            </w:pPr>
            <w:r w:rsidRPr="005C6654">
              <w:rPr>
                <w:rFonts w:ascii="Times New Roman" w:eastAsia="Times New Roman" w:hAnsi="Times New Roman" w:cs="Times New Roman"/>
                <w:bCs/>
                <w:i/>
                <w:color w:val="000000"/>
                <w:sz w:val="20"/>
                <w:szCs w:val="20"/>
                <w:lang w:eastAsia="ru-RU"/>
              </w:rPr>
              <w:t>Показатель</w:t>
            </w:r>
          </w:p>
        </w:tc>
        <w:tc>
          <w:tcPr>
            <w:tcW w:w="2976" w:type="dxa"/>
            <w:vMerge w:val="restart"/>
            <w:shd w:val="clear" w:color="auto" w:fill="auto"/>
            <w:vAlign w:val="center"/>
            <w:hideMark/>
          </w:tcPr>
          <w:p w:rsidR="00570289" w:rsidRPr="005C6654" w:rsidRDefault="00570289" w:rsidP="005C6654">
            <w:pPr>
              <w:spacing w:after="0" w:line="240" w:lineRule="auto"/>
              <w:ind w:hanging="102"/>
              <w:jc w:val="both"/>
              <w:rPr>
                <w:rFonts w:ascii="Times New Roman" w:eastAsia="Times New Roman" w:hAnsi="Times New Roman" w:cs="Times New Roman"/>
                <w:bCs/>
                <w:i/>
                <w:color w:val="000000"/>
                <w:sz w:val="20"/>
                <w:szCs w:val="20"/>
                <w:lang w:eastAsia="ru-RU"/>
              </w:rPr>
            </w:pPr>
            <w:r w:rsidRPr="005C6654">
              <w:rPr>
                <w:rFonts w:ascii="Times New Roman" w:eastAsia="Times New Roman" w:hAnsi="Times New Roman" w:cs="Times New Roman"/>
                <w:bCs/>
                <w:i/>
                <w:color w:val="000000"/>
                <w:sz w:val="20"/>
                <w:szCs w:val="20"/>
                <w:lang w:eastAsia="ru-RU"/>
              </w:rPr>
              <w:t>Варианты ответов на вопросы, при изучении мнений получателей услуг</w:t>
            </w:r>
          </w:p>
        </w:tc>
        <w:tc>
          <w:tcPr>
            <w:tcW w:w="1000" w:type="dxa"/>
            <w:gridSpan w:val="3"/>
            <w:vMerge w:val="restart"/>
            <w:shd w:val="clear" w:color="auto" w:fill="auto"/>
            <w:vAlign w:val="center"/>
            <w:hideMark/>
          </w:tcPr>
          <w:p w:rsidR="00570289" w:rsidRPr="005C6654" w:rsidRDefault="00570289" w:rsidP="00EB12BC">
            <w:pPr>
              <w:spacing w:after="0" w:line="240" w:lineRule="auto"/>
              <w:jc w:val="both"/>
              <w:rPr>
                <w:rFonts w:ascii="Times New Roman" w:eastAsia="Times New Roman" w:hAnsi="Times New Roman" w:cs="Times New Roman"/>
                <w:bCs/>
                <w:i/>
                <w:color w:val="000000"/>
                <w:sz w:val="20"/>
                <w:szCs w:val="20"/>
                <w:lang w:eastAsia="ru-RU"/>
              </w:rPr>
            </w:pPr>
            <w:r w:rsidRPr="005C6654">
              <w:rPr>
                <w:rFonts w:ascii="Times New Roman" w:eastAsia="Times New Roman" w:hAnsi="Times New Roman" w:cs="Times New Roman"/>
                <w:i/>
                <w:color w:val="000000"/>
                <w:sz w:val="20"/>
                <w:szCs w:val="20"/>
                <w:lang w:eastAsia="ru-RU"/>
              </w:rPr>
              <w:t>Варианты значений в баллах</w:t>
            </w:r>
          </w:p>
        </w:tc>
        <w:tc>
          <w:tcPr>
            <w:tcW w:w="5670" w:type="dxa"/>
            <w:gridSpan w:val="20"/>
            <w:shd w:val="clear" w:color="auto" w:fill="auto"/>
            <w:noWrap/>
            <w:vAlign w:val="center"/>
          </w:tcPr>
          <w:p w:rsidR="00570289" w:rsidRPr="005C6654" w:rsidRDefault="00570289" w:rsidP="00EB12BC">
            <w:pPr>
              <w:spacing w:after="0" w:line="240" w:lineRule="auto"/>
              <w:jc w:val="both"/>
              <w:rPr>
                <w:rFonts w:ascii="Times New Roman" w:eastAsia="Times New Roman" w:hAnsi="Times New Roman" w:cs="Times New Roman"/>
                <w:bCs/>
                <w:i/>
                <w:color w:val="000000"/>
                <w:sz w:val="20"/>
                <w:szCs w:val="20"/>
                <w:lang w:eastAsia="ru-RU"/>
              </w:rPr>
            </w:pPr>
            <w:r w:rsidRPr="005C6654">
              <w:rPr>
                <w:rFonts w:ascii="Times New Roman" w:eastAsia="Times New Roman" w:hAnsi="Times New Roman" w:cs="Times New Roman"/>
                <w:bCs/>
                <w:i/>
                <w:color w:val="000000"/>
                <w:sz w:val="20"/>
                <w:szCs w:val="20"/>
                <w:lang w:eastAsia="ru-RU"/>
              </w:rPr>
              <w:t>Получатели услуги</w:t>
            </w:r>
          </w:p>
        </w:tc>
        <w:tc>
          <w:tcPr>
            <w:tcW w:w="1276" w:type="dxa"/>
            <w:gridSpan w:val="4"/>
            <w:shd w:val="clear" w:color="auto" w:fill="auto"/>
            <w:noWrap/>
            <w:vAlign w:val="center"/>
            <w:hideMark/>
          </w:tcPr>
          <w:p w:rsidR="00570289" w:rsidRPr="005C6654" w:rsidRDefault="00570289" w:rsidP="00EB12BC">
            <w:pPr>
              <w:spacing w:after="0" w:line="240" w:lineRule="auto"/>
              <w:jc w:val="both"/>
              <w:rPr>
                <w:rFonts w:ascii="Times New Roman" w:eastAsia="Times New Roman" w:hAnsi="Times New Roman" w:cs="Times New Roman"/>
                <w:bCs/>
                <w:i/>
                <w:color w:val="000000"/>
                <w:sz w:val="20"/>
                <w:szCs w:val="20"/>
                <w:lang w:eastAsia="ru-RU"/>
              </w:rPr>
            </w:pPr>
            <w:r w:rsidRPr="005C6654">
              <w:rPr>
                <w:rFonts w:ascii="Times New Roman" w:eastAsia="Times New Roman" w:hAnsi="Times New Roman" w:cs="Times New Roman"/>
                <w:bCs/>
                <w:i/>
                <w:color w:val="000000"/>
                <w:sz w:val="20"/>
                <w:szCs w:val="20"/>
                <w:lang w:eastAsia="ru-RU"/>
              </w:rPr>
              <w:t>Сумма баллов по каждому вопросу</w:t>
            </w:r>
          </w:p>
          <w:p w:rsidR="00570289" w:rsidRPr="005C6654" w:rsidRDefault="00570289" w:rsidP="00EB12BC">
            <w:pPr>
              <w:spacing w:after="0" w:line="240" w:lineRule="auto"/>
              <w:jc w:val="both"/>
              <w:rPr>
                <w:rFonts w:ascii="Times New Roman" w:eastAsia="Times New Roman" w:hAnsi="Times New Roman" w:cs="Times New Roman"/>
                <w:bCs/>
                <w:i/>
                <w:color w:val="000000"/>
                <w:sz w:val="20"/>
                <w:szCs w:val="20"/>
                <w:lang w:eastAsia="ru-RU"/>
              </w:rPr>
            </w:pPr>
            <w:r w:rsidRPr="005C6654">
              <w:rPr>
                <w:rFonts w:ascii="Times New Roman" w:eastAsia="Times New Roman" w:hAnsi="Times New Roman" w:cs="Times New Roman"/>
                <w:bCs/>
                <w:i/>
                <w:color w:val="000000"/>
                <w:sz w:val="20"/>
                <w:szCs w:val="20"/>
                <w:lang w:eastAsia="ru-RU"/>
              </w:rPr>
              <w:t>(Σ m</w:t>
            </w:r>
            <w:proofErr w:type="spellStart"/>
            <w:r w:rsidRPr="005C6654">
              <w:rPr>
                <w:rFonts w:ascii="Times New Roman" w:eastAsia="Times New Roman" w:hAnsi="Times New Roman" w:cs="Times New Roman"/>
                <w:bCs/>
                <w:i/>
                <w:color w:val="000000"/>
                <w:sz w:val="20"/>
                <w:szCs w:val="20"/>
                <w:vertAlign w:val="subscript"/>
                <w:lang w:val="en-US" w:eastAsia="ru-RU"/>
              </w:rPr>
              <w:t>ij</w:t>
            </w:r>
            <w:proofErr w:type="spellEnd"/>
            <w:r w:rsidRPr="005C6654">
              <w:rPr>
                <w:rFonts w:ascii="Times New Roman" w:eastAsia="Times New Roman" w:hAnsi="Times New Roman" w:cs="Times New Roman"/>
                <w:bCs/>
                <w:i/>
                <w:color w:val="000000"/>
                <w:sz w:val="20"/>
                <w:szCs w:val="20"/>
                <w:vertAlign w:val="subscript"/>
                <w:lang w:eastAsia="ru-RU"/>
              </w:rPr>
              <w:t>p</w:t>
            </w:r>
            <w:r w:rsidRPr="005C6654">
              <w:rPr>
                <w:rFonts w:ascii="Times New Roman" w:eastAsia="Times New Roman" w:hAnsi="Times New Roman" w:cs="Times New Roman"/>
                <w:bCs/>
                <w:i/>
                <w:color w:val="000000"/>
                <w:sz w:val="20"/>
                <w:szCs w:val="20"/>
                <w:lang w:eastAsia="ru-RU"/>
              </w:rPr>
              <w:t>)</w:t>
            </w:r>
          </w:p>
        </w:tc>
        <w:tc>
          <w:tcPr>
            <w:tcW w:w="850" w:type="dxa"/>
            <w:gridSpan w:val="2"/>
            <w:shd w:val="clear" w:color="auto" w:fill="auto"/>
            <w:noWrap/>
            <w:vAlign w:val="center"/>
            <w:hideMark/>
          </w:tcPr>
          <w:p w:rsidR="00570289" w:rsidRPr="005C6654" w:rsidRDefault="00570289" w:rsidP="00EB12BC">
            <w:pPr>
              <w:spacing w:after="0" w:line="240" w:lineRule="auto"/>
              <w:jc w:val="both"/>
              <w:rPr>
                <w:rFonts w:ascii="Times New Roman" w:eastAsia="Times New Roman" w:hAnsi="Times New Roman" w:cs="Times New Roman"/>
                <w:bCs/>
                <w:i/>
                <w:color w:val="000000"/>
                <w:sz w:val="20"/>
                <w:szCs w:val="20"/>
                <w:lang w:eastAsia="ru-RU"/>
              </w:rPr>
            </w:pPr>
            <w:r w:rsidRPr="005C6654">
              <w:rPr>
                <w:rFonts w:ascii="Times New Roman" w:eastAsia="Times New Roman" w:hAnsi="Times New Roman" w:cs="Times New Roman"/>
                <w:bCs/>
                <w:i/>
                <w:color w:val="000000"/>
                <w:sz w:val="20"/>
                <w:szCs w:val="20"/>
                <w:lang w:eastAsia="ru-RU"/>
              </w:rPr>
              <w:t>Количество ответивших на вопрос</w:t>
            </w:r>
          </w:p>
          <w:p w:rsidR="00570289" w:rsidRPr="005C6654" w:rsidRDefault="00570289" w:rsidP="00EB12BC">
            <w:pPr>
              <w:spacing w:after="0" w:line="240" w:lineRule="auto"/>
              <w:jc w:val="both"/>
              <w:rPr>
                <w:rFonts w:ascii="Times New Roman" w:eastAsia="Times New Roman" w:hAnsi="Times New Roman" w:cs="Times New Roman"/>
                <w:bCs/>
                <w:i/>
                <w:color w:val="000000"/>
                <w:sz w:val="20"/>
                <w:szCs w:val="20"/>
                <w:lang w:eastAsia="ru-RU"/>
              </w:rPr>
            </w:pPr>
            <w:r w:rsidRPr="005C6654">
              <w:rPr>
                <w:rFonts w:ascii="Times New Roman" w:eastAsia="Times New Roman" w:hAnsi="Times New Roman" w:cs="Times New Roman"/>
                <w:bCs/>
                <w:i/>
                <w:color w:val="000000"/>
                <w:sz w:val="20"/>
                <w:szCs w:val="20"/>
                <w:lang w:eastAsia="ru-RU"/>
              </w:rPr>
              <w:t>(p)</w:t>
            </w:r>
          </w:p>
        </w:tc>
        <w:tc>
          <w:tcPr>
            <w:tcW w:w="993" w:type="dxa"/>
            <w:gridSpan w:val="2"/>
            <w:shd w:val="clear" w:color="auto" w:fill="auto"/>
            <w:noWrap/>
            <w:vAlign w:val="center"/>
            <w:hideMark/>
          </w:tcPr>
          <w:p w:rsidR="00570289" w:rsidRPr="005C6654" w:rsidRDefault="00570289" w:rsidP="00EB12BC">
            <w:pPr>
              <w:spacing w:after="0" w:line="240" w:lineRule="auto"/>
              <w:jc w:val="both"/>
              <w:rPr>
                <w:rFonts w:ascii="Times New Roman" w:eastAsia="Times New Roman" w:hAnsi="Times New Roman" w:cs="Times New Roman"/>
                <w:bCs/>
                <w:i/>
                <w:color w:val="000000"/>
                <w:sz w:val="20"/>
                <w:szCs w:val="20"/>
                <w:lang w:eastAsia="ru-RU"/>
              </w:rPr>
            </w:pPr>
            <w:r w:rsidRPr="005C6654">
              <w:rPr>
                <w:rFonts w:ascii="Times New Roman" w:eastAsia="Times New Roman" w:hAnsi="Times New Roman" w:cs="Times New Roman"/>
                <w:bCs/>
                <w:i/>
                <w:color w:val="000000"/>
                <w:sz w:val="20"/>
                <w:szCs w:val="20"/>
                <w:lang w:eastAsia="ru-RU"/>
              </w:rPr>
              <w:t>Средняя оценка по вопросу</w:t>
            </w:r>
          </w:p>
          <w:p w:rsidR="00570289" w:rsidRPr="005C6654" w:rsidRDefault="00570289" w:rsidP="00EB12BC">
            <w:pPr>
              <w:spacing w:after="0" w:line="240" w:lineRule="auto"/>
              <w:jc w:val="both"/>
              <w:rPr>
                <w:rFonts w:ascii="Times New Roman" w:eastAsia="Times New Roman" w:hAnsi="Times New Roman" w:cs="Times New Roman"/>
                <w:bCs/>
                <w:i/>
                <w:color w:val="000000"/>
                <w:sz w:val="20"/>
                <w:szCs w:val="20"/>
                <w:lang w:eastAsia="ru-RU"/>
              </w:rPr>
            </w:pPr>
            <w:r w:rsidRPr="005C6654">
              <w:rPr>
                <w:rFonts w:ascii="Times New Roman" w:eastAsia="Times New Roman" w:hAnsi="Times New Roman" w:cs="Times New Roman"/>
                <w:bCs/>
                <w:i/>
                <w:color w:val="000000"/>
                <w:sz w:val="20"/>
                <w:szCs w:val="20"/>
                <w:lang w:eastAsia="ru-RU"/>
              </w:rPr>
              <w:t>(</w:t>
            </w:r>
            <w:proofErr w:type="spellStart"/>
            <w:r w:rsidRPr="005C6654">
              <w:rPr>
                <w:rFonts w:ascii="Times New Roman" w:eastAsia="Times New Roman" w:hAnsi="Times New Roman" w:cs="Times New Roman"/>
                <w:bCs/>
                <w:i/>
                <w:color w:val="000000"/>
                <w:sz w:val="20"/>
                <w:szCs w:val="20"/>
                <w:lang w:eastAsia="ru-RU"/>
              </w:rPr>
              <w:t>Σm</w:t>
            </w:r>
            <w:r w:rsidRPr="005C6654">
              <w:rPr>
                <w:rFonts w:ascii="Times New Roman" w:eastAsia="Times New Roman" w:hAnsi="Times New Roman" w:cs="Times New Roman"/>
                <w:bCs/>
                <w:i/>
                <w:color w:val="000000"/>
                <w:sz w:val="20"/>
                <w:szCs w:val="20"/>
                <w:vertAlign w:val="subscript"/>
                <w:lang w:val="en-US" w:eastAsia="ru-RU"/>
              </w:rPr>
              <w:t>i</w:t>
            </w:r>
            <w:r w:rsidRPr="005C6654">
              <w:rPr>
                <w:rFonts w:ascii="Times New Roman" w:eastAsia="Times New Roman" w:hAnsi="Times New Roman" w:cs="Times New Roman"/>
                <w:bCs/>
                <w:i/>
                <w:color w:val="000000"/>
                <w:sz w:val="20"/>
                <w:szCs w:val="20"/>
                <w:vertAlign w:val="subscript"/>
                <w:lang w:eastAsia="ru-RU"/>
              </w:rPr>
              <w:t>jp</w:t>
            </w:r>
            <w:proofErr w:type="spellEnd"/>
            <w:r w:rsidRPr="005C6654">
              <w:rPr>
                <w:rFonts w:ascii="Times New Roman" w:eastAsia="Times New Roman" w:hAnsi="Times New Roman" w:cs="Times New Roman"/>
                <w:bCs/>
                <w:i/>
                <w:color w:val="000000"/>
                <w:sz w:val="20"/>
                <w:szCs w:val="20"/>
                <w:lang w:eastAsia="ru-RU"/>
              </w:rPr>
              <w:t>)/p)</w:t>
            </w:r>
          </w:p>
        </w:tc>
      </w:tr>
      <w:tr w:rsidR="005D1BFA" w:rsidRPr="005D1BFA" w:rsidTr="005C6654">
        <w:trPr>
          <w:trHeight w:val="20"/>
          <w:tblHeader/>
        </w:trPr>
        <w:tc>
          <w:tcPr>
            <w:tcW w:w="566" w:type="dxa"/>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270" w:type="dxa"/>
            <w:vMerge/>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p>
        </w:tc>
        <w:tc>
          <w:tcPr>
            <w:tcW w:w="2976" w:type="dxa"/>
            <w:vMerge/>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p>
        </w:tc>
        <w:tc>
          <w:tcPr>
            <w:tcW w:w="1000" w:type="dxa"/>
            <w:gridSpan w:val="3"/>
            <w:vMerge/>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val="en-US" w:eastAsia="ru-RU"/>
              </w:rPr>
              <w:t>p</w:t>
            </w:r>
            <w:r w:rsidRPr="005D1BFA">
              <w:rPr>
                <w:rFonts w:ascii="Times New Roman" w:eastAsia="Times New Roman" w:hAnsi="Times New Roman" w:cs="Times New Roman"/>
                <w:bCs/>
                <w:i/>
                <w:color w:val="000000"/>
                <w:lang w:eastAsia="ru-RU"/>
              </w:rPr>
              <w:t>1</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p2</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p3</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p4</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p5</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p6</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p7</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p8</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p9</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p 10</w:t>
            </w:r>
          </w:p>
        </w:tc>
        <w:tc>
          <w:tcPr>
            <w:tcW w:w="1276" w:type="dxa"/>
            <w:gridSpan w:val="4"/>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p>
        </w:tc>
        <w:tc>
          <w:tcPr>
            <w:tcW w:w="850"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p>
        </w:tc>
        <w:tc>
          <w:tcPr>
            <w:tcW w:w="993"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p>
        </w:tc>
      </w:tr>
      <w:tr w:rsidR="005D1BFA" w:rsidRPr="005D1BFA" w:rsidTr="005C6654">
        <w:trPr>
          <w:trHeight w:val="20"/>
          <w:tblHeader/>
        </w:trPr>
        <w:tc>
          <w:tcPr>
            <w:tcW w:w="566" w:type="dxa"/>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w:t>
            </w:r>
          </w:p>
        </w:tc>
        <w:tc>
          <w:tcPr>
            <w:tcW w:w="2270"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r w:rsidRPr="005D1BFA">
              <w:rPr>
                <w:rFonts w:ascii="Times New Roman" w:eastAsia="Times New Roman" w:hAnsi="Times New Roman" w:cs="Times New Roman"/>
                <w:bCs/>
                <w:color w:val="000000"/>
                <w:lang w:eastAsia="ru-RU"/>
              </w:rPr>
              <w:t>2</w:t>
            </w:r>
          </w:p>
        </w:tc>
        <w:tc>
          <w:tcPr>
            <w:tcW w:w="2976"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r w:rsidRPr="005D1BFA">
              <w:rPr>
                <w:rFonts w:ascii="Times New Roman" w:eastAsia="Times New Roman" w:hAnsi="Times New Roman" w:cs="Times New Roman"/>
                <w:bCs/>
                <w:color w:val="000000"/>
                <w:lang w:eastAsia="ru-RU"/>
              </w:rPr>
              <w:t>3</w:t>
            </w:r>
          </w:p>
        </w:tc>
        <w:tc>
          <w:tcPr>
            <w:tcW w:w="1000" w:type="dxa"/>
            <w:gridSpan w:val="3"/>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r w:rsidRPr="005D1BFA">
              <w:rPr>
                <w:rFonts w:ascii="Times New Roman" w:eastAsia="Times New Roman" w:hAnsi="Times New Roman" w:cs="Times New Roman"/>
                <w:bCs/>
                <w:color w:val="000000"/>
                <w:lang w:eastAsia="ru-RU"/>
              </w:rPr>
              <w:t>4</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5</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6</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7</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8</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9</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10</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11</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12</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13</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i/>
                <w:color w:val="000000"/>
                <w:lang w:eastAsia="ru-RU"/>
              </w:rPr>
            </w:pPr>
            <w:r w:rsidRPr="005D1BFA">
              <w:rPr>
                <w:rFonts w:ascii="Times New Roman" w:eastAsia="Times New Roman" w:hAnsi="Times New Roman" w:cs="Times New Roman"/>
                <w:bCs/>
                <w:i/>
                <w:color w:val="000000"/>
                <w:lang w:eastAsia="ru-RU"/>
              </w:rPr>
              <w:t>14</w:t>
            </w:r>
          </w:p>
        </w:tc>
        <w:tc>
          <w:tcPr>
            <w:tcW w:w="1276" w:type="dxa"/>
            <w:gridSpan w:val="4"/>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r w:rsidRPr="005D1BFA">
              <w:rPr>
                <w:rFonts w:ascii="Times New Roman" w:eastAsia="Times New Roman" w:hAnsi="Times New Roman" w:cs="Times New Roman"/>
                <w:bCs/>
                <w:color w:val="000000"/>
                <w:lang w:eastAsia="ru-RU"/>
              </w:rPr>
              <w:t>15</w:t>
            </w:r>
          </w:p>
        </w:tc>
        <w:tc>
          <w:tcPr>
            <w:tcW w:w="850"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r w:rsidRPr="005D1BFA">
              <w:rPr>
                <w:rFonts w:ascii="Times New Roman" w:eastAsia="Times New Roman" w:hAnsi="Times New Roman" w:cs="Times New Roman"/>
                <w:bCs/>
                <w:color w:val="000000"/>
                <w:lang w:eastAsia="ru-RU"/>
              </w:rPr>
              <w:t>16</w:t>
            </w:r>
          </w:p>
        </w:tc>
        <w:tc>
          <w:tcPr>
            <w:tcW w:w="993"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bCs/>
                <w:color w:val="000000"/>
                <w:lang w:eastAsia="ru-RU"/>
              </w:rPr>
            </w:pPr>
            <w:r w:rsidRPr="005D1BFA">
              <w:rPr>
                <w:rFonts w:ascii="Times New Roman" w:eastAsia="Times New Roman" w:hAnsi="Times New Roman" w:cs="Times New Roman"/>
                <w:bCs/>
                <w:color w:val="000000"/>
                <w:lang w:eastAsia="ru-RU"/>
              </w:rPr>
              <w:t>17=15/16</w:t>
            </w: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j1</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Доступность и актуальность информации о деятельности организации культуры, размещенной на территории организации</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60</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9</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6,7</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22,5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Плохо, много недостатков</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j2</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Комфортность условий пребывания в организации культуры</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38</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9</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4,2</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Плохо, много недостатков</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j3</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Дополнительные услуги и доступность их получения</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43</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9</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4,7</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Плохо, много недостатков</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j4</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 xml:space="preserve">Удобство пользования </w:t>
            </w:r>
            <w:r w:rsidRPr="005D1BFA">
              <w:rPr>
                <w:rFonts w:ascii="Times New Roman" w:eastAsia="Times New Roman" w:hAnsi="Times New Roman" w:cs="Times New Roman"/>
                <w:lang w:eastAsia="ru-RU"/>
              </w:rPr>
              <w:lastRenderedPageBreak/>
              <w:t>электронными сервисами, предоставляемыми организацией культуры (в том числе с помощью мобильных устройств)</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lastRenderedPageBreak/>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53</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9</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5,8</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Плохо, много недостатков</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j5</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Удобство графика работы организации культуры</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очень удобно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53</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9</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5,8</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22,5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Плохо, много недостатков</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Совершенно не удобно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gridAfter w:val="1"/>
          <w:wAfter w:w="7" w:type="dxa"/>
          <w:trHeight w:val="140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j6</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Доступность услуг для инвалидов</w:t>
            </w:r>
          </w:p>
        </w:tc>
        <w:tc>
          <w:tcPr>
            <w:tcW w:w="2976" w:type="dxa"/>
            <w:vMerge w:val="restart"/>
            <w:shd w:val="clear" w:color="auto" w:fill="auto"/>
            <w:noWrap/>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hAnsi="Times New Roman" w:cs="Times New Roman"/>
              </w:rPr>
              <w:t>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tc>
        <w:tc>
          <w:tcPr>
            <w:tcW w:w="568" w:type="dxa"/>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да</w:t>
            </w:r>
          </w:p>
        </w:tc>
        <w:tc>
          <w:tcPr>
            <w:tcW w:w="425"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2</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14</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56</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5,6</w:t>
            </w:r>
          </w:p>
        </w:tc>
      </w:tr>
      <w:tr w:rsidR="005D1BFA" w:rsidRPr="005D1BFA" w:rsidTr="005C6654">
        <w:trPr>
          <w:gridAfter w:val="1"/>
          <w:wAfter w:w="7" w:type="dxa"/>
          <w:trHeight w:val="20"/>
        </w:trPr>
        <w:tc>
          <w:tcPr>
            <w:tcW w:w="566" w:type="dxa"/>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2976" w:type="dxa"/>
            <w:vMerge/>
            <w:shd w:val="clear" w:color="auto" w:fill="auto"/>
            <w:noWrap/>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568" w:type="dxa"/>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нет</w:t>
            </w:r>
          </w:p>
        </w:tc>
        <w:tc>
          <w:tcPr>
            <w:tcW w:w="425"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0</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gridAfter w:val="1"/>
          <w:wAfter w:w="7" w:type="dxa"/>
          <w:trHeight w:val="1747"/>
        </w:trPr>
        <w:tc>
          <w:tcPr>
            <w:tcW w:w="566" w:type="dxa"/>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2976" w:type="dxa"/>
            <w:vMerge w:val="restart"/>
            <w:shd w:val="clear" w:color="auto" w:fill="auto"/>
            <w:noWrap/>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hAnsi="Times New Roman" w:cs="Times New Roman"/>
              </w:rPr>
              <w:t xml:space="preserve">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w:t>
            </w:r>
            <w:r w:rsidRPr="005D1BFA">
              <w:rPr>
                <w:rFonts w:ascii="Times New Roman" w:hAnsi="Times New Roman" w:cs="Times New Roman"/>
              </w:rPr>
              <w:lastRenderedPageBreak/>
              <w:t>звуковые устройства для инвалидов по зрению и т.п.)</w:t>
            </w:r>
          </w:p>
        </w:tc>
        <w:tc>
          <w:tcPr>
            <w:tcW w:w="568" w:type="dxa"/>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lastRenderedPageBreak/>
              <w:t>да</w:t>
            </w:r>
          </w:p>
        </w:tc>
        <w:tc>
          <w:tcPr>
            <w:tcW w:w="425"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2</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6</w:t>
            </w:r>
          </w:p>
        </w:tc>
        <w:tc>
          <w:tcPr>
            <w:tcW w:w="567"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gridAfter w:val="1"/>
          <w:wAfter w:w="7" w:type="dxa"/>
          <w:trHeight w:val="20"/>
        </w:trPr>
        <w:tc>
          <w:tcPr>
            <w:tcW w:w="566" w:type="dxa"/>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2976" w:type="dxa"/>
            <w:vMerge/>
            <w:shd w:val="clear" w:color="auto" w:fill="auto"/>
            <w:noWrap/>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568" w:type="dxa"/>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нет</w:t>
            </w:r>
          </w:p>
        </w:tc>
        <w:tc>
          <w:tcPr>
            <w:tcW w:w="425"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0</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gridAfter w:val="1"/>
          <w:wAfter w:w="7" w:type="dxa"/>
          <w:trHeight w:val="918"/>
        </w:trPr>
        <w:tc>
          <w:tcPr>
            <w:tcW w:w="566" w:type="dxa"/>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2976" w:type="dxa"/>
            <w:vMerge w:val="restart"/>
            <w:shd w:val="clear" w:color="auto" w:fill="auto"/>
            <w:noWrap/>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hAnsi="Times New Roman" w:cs="Times New Roman"/>
              </w:rPr>
              <w:t>Наличие сопровождающего персонала и возможности самостоятельного передвижения по территории организации</w:t>
            </w:r>
          </w:p>
        </w:tc>
        <w:tc>
          <w:tcPr>
            <w:tcW w:w="568" w:type="dxa"/>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да</w:t>
            </w:r>
          </w:p>
        </w:tc>
        <w:tc>
          <w:tcPr>
            <w:tcW w:w="425"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2</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16</w:t>
            </w:r>
          </w:p>
        </w:tc>
        <w:tc>
          <w:tcPr>
            <w:tcW w:w="567"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gridAfter w:val="1"/>
          <w:wAfter w:w="7" w:type="dxa"/>
          <w:trHeight w:val="20"/>
        </w:trPr>
        <w:tc>
          <w:tcPr>
            <w:tcW w:w="566" w:type="dxa"/>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2976" w:type="dxa"/>
            <w:vMerge/>
            <w:shd w:val="clear" w:color="auto" w:fill="auto"/>
            <w:noWrap/>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568" w:type="dxa"/>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нет</w:t>
            </w:r>
          </w:p>
        </w:tc>
        <w:tc>
          <w:tcPr>
            <w:tcW w:w="425"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0</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gridAfter w:val="1"/>
          <w:wAfter w:w="7" w:type="dxa"/>
          <w:trHeight w:val="375"/>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vMerge w:val="restart"/>
            <w:shd w:val="clear" w:color="auto" w:fill="auto"/>
            <w:noWrap/>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hAnsi="Times New Roman" w:cs="Times New Roman"/>
              </w:rPr>
              <w:t>Компетентность работы персонала с посетителями-инвалидами</w:t>
            </w:r>
          </w:p>
        </w:tc>
        <w:tc>
          <w:tcPr>
            <w:tcW w:w="568" w:type="dxa"/>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да</w:t>
            </w:r>
          </w:p>
        </w:tc>
        <w:tc>
          <w:tcPr>
            <w:tcW w:w="425"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2</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16</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gridAfter w:val="1"/>
          <w:wAfter w:w="7" w:type="dxa"/>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vMerge/>
            <w:shd w:val="clear" w:color="auto" w:fill="auto"/>
            <w:noWrap/>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568" w:type="dxa"/>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нет</w:t>
            </w:r>
          </w:p>
        </w:tc>
        <w:tc>
          <w:tcPr>
            <w:tcW w:w="425"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0</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gridAfter w:val="1"/>
          <w:wAfter w:w="7" w:type="dxa"/>
          <w:trHeight w:val="1252"/>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vMerge w:val="restart"/>
            <w:shd w:val="clear" w:color="auto" w:fill="auto"/>
            <w:noWrap/>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hAnsi="Times New Roman" w:cs="Times New Roman"/>
              </w:rPr>
              <w:t>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tc>
        <w:tc>
          <w:tcPr>
            <w:tcW w:w="568" w:type="dxa"/>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да</w:t>
            </w:r>
          </w:p>
        </w:tc>
        <w:tc>
          <w:tcPr>
            <w:tcW w:w="425"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2</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gridAfter w:val="1"/>
          <w:wAfter w:w="7" w:type="dxa"/>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vMerge/>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lang w:eastAsia="ru-RU"/>
              </w:rPr>
            </w:pPr>
          </w:p>
        </w:tc>
        <w:tc>
          <w:tcPr>
            <w:tcW w:w="568" w:type="dxa"/>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нет</w:t>
            </w:r>
          </w:p>
        </w:tc>
        <w:tc>
          <w:tcPr>
            <w:tcW w:w="425" w:type="dxa"/>
            <w:shd w:val="clear" w:color="auto" w:fill="auto"/>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0</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j7</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Соблюдение режима работы организацией культуры</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30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63</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9</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6,9</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Удовлетворительно, незначительные нарушения</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Плохо, много нарушений</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lang w:eastAsia="ru-RU"/>
              </w:rPr>
            </w:pPr>
            <w:r w:rsidRPr="005D1BFA">
              <w:rPr>
                <w:rFonts w:ascii="Times New Roman" w:eastAsia="Calibri" w:hAnsi="Times New Roman" w:cs="Times New Roman"/>
              </w:rPr>
              <w:t>Неудовлетворительно, совершенно не соблюдается</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j8</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Соблюдение установленных (заявленных) сроков предоставления услуг организацией культуры</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43</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9</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4,7</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22,5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Удовлетворительно, незначительные нарушения</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Плохо, много нарушений</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соблюдаются</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j9</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Доброжелательность и вежливость персонала организации культуры</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43</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9</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4,7</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Удовлетворительно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Плохо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j10</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Компетентность персонала организации культуры</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45</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9</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Удовлетворительно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Плохо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j11</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Удовлетворенность качеством оказания услуг организацией культуры в целом</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53</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9</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5,8</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22,5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Плохо, много недостатков</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j12</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Удовлетворенность материально-</w:t>
            </w:r>
            <w:r w:rsidRPr="005D1BFA">
              <w:rPr>
                <w:rFonts w:ascii="Times New Roman" w:eastAsia="Times New Roman" w:hAnsi="Times New Roman" w:cs="Times New Roman"/>
                <w:lang w:eastAsia="ru-RU"/>
              </w:rPr>
              <w:lastRenderedPageBreak/>
              <w:t>техническим обеспечением организации культуры</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lastRenderedPageBreak/>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0,5</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Плохо, много недостатков</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j13</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55</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5,5</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Удовлетворительно, незначительные недостатки</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Плохо, много недостатков</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Calibri" w:hAnsi="Times New Roman" w:cs="Times New Roman"/>
              </w:rPr>
              <w:t>Неудовлетворительно, совершенно не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r w:rsidRPr="005D1BFA">
              <w:rPr>
                <w:rFonts w:ascii="Times New Roman" w:eastAsia="Times New Roman" w:hAnsi="Times New Roman" w:cs="Times New Roman"/>
                <w:i/>
                <w:color w:val="000000"/>
                <w:lang w:eastAsia="ru-RU"/>
              </w:rPr>
              <w:t>j14</w:t>
            </w:r>
          </w:p>
        </w:tc>
        <w:tc>
          <w:tcPr>
            <w:tcW w:w="2270" w:type="dxa"/>
            <w:vMerge w:val="restart"/>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lang w:eastAsia="ru-RU"/>
              </w:rPr>
              <w:t>Удовлетворенность качеством и содержанием полиграфических материалов организации культуры</w:t>
            </w: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Отлично, все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45</w:t>
            </w:r>
          </w:p>
        </w:tc>
        <w:tc>
          <w:tcPr>
            <w:tcW w:w="850"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10</w:t>
            </w:r>
          </w:p>
        </w:tc>
        <w:tc>
          <w:tcPr>
            <w:tcW w:w="993" w:type="dxa"/>
            <w:gridSpan w:val="2"/>
            <w:vMerge w:val="restart"/>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4,5</w:t>
            </w: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В целом хорошо</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7,5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iCs/>
                <w:color w:val="000000"/>
                <w:lang w:eastAsia="ru-RU"/>
              </w:rPr>
              <w:t>Удовлетворительно, незначительные недостатки</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40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iCs/>
                <w:color w:val="000000"/>
                <w:lang w:eastAsia="ru-RU"/>
              </w:rPr>
              <w:t>Плохо, много недостатков</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2,5</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5</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r w:rsidR="005D1BFA" w:rsidRPr="005D1BFA" w:rsidTr="005C6654">
        <w:trPr>
          <w:trHeight w:val="20"/>
        </w:trPr>
        <w:tc>
          <w:tcPr>
            <w:tcW w:w="566"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i/>
                <w:color w:val="000000"/>
                <w:lang w:eastAsia="ru-RU"/>
              </w:rPr>
            </w:pPr>
          </w:p>
        </w:tc>
        <w:tc>
          <w:tcPr>
            <w:tcW w:w="2270" w:type="dxa"/>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2976" w:type="dxa"/>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Неудовлетворительно, совершенно не устраивает</w:t>
            </w:r>
          </w:p>
        </w:tc>
        <w:tc>
          <w:tcPr>
            <w:tcW w:w="1000" w:type="dxa"/>
            <w:gridSpan w:val="3"/>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567"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709" w:type="dxa"/>
            <w:gridSpan w:val="2"/>
            <w:shd w:val="clear" w:color="auto" w:fill="auto"/>
            <w:noWrap/>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r w:rsidRPr="005D1BFA">
              <w:rPr>
                <w:rFonts w:ascii="Times New Roman" w:eastAsia="Times New Roman" w:hAnsi="Times New Roman" w:cs="Times New Roman"/>
                <w:color w:val="000000"/>
                <w:lang w:eastAsia="ru-RU"/>
              </w:rPr>
              <w:t>0</w:t>
            </w:r>
          </w:p>
        </w:tc>
        <w:tc>
          <w:tcPr>
            <w:tcW w:w="567"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850"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c>
          <w:tcPr>
            <w:tcW w:w="993" w:type="dxa"/>
            <w:gridSpan w:val="2"/>
            <w:vMerge/>
            <w:shd w:val="clear" w:color="auto" w:fill="auto"/>
            <w:vAlign w:val="center"/>
            <w:hideMark/>
          </w:tcPr>
          <w:p w:rsidR="00570289" w:rsidRPr="005D1BFA" w:rsidRDefault="00570289" w:rsidP="00EB12BC">
            <w:pPr>
              <w:spacing w:after="0" w:line="240" w:lineRule="auto"/>
              <w:jc w:val="both"/>
              <w:rPr>
                <w:rFonts w:ascii="Times New Roman" w:eastAsia="Times New Roman" w:hAnsi="Times New Roman" w:cs="Times New Roman"/>
                <w:color w:val="000000"/>
                <w:lang w:eastAsia="ru-RU"/>
              </w:rPr>
            </w:pPr>
          </w:p>
        </w:tc>
      </w:tr>
    </w:tbl>
    <w:p w:rsidR="00570289" w:rsidRPr="00FC0140" w:rsidRDefault="00570289" w:rsidP="00EB12BC">
      <w:pPr>
        <w:spacing w:after="0" w:line="240" w:lineRule="auto"/>
        <w:jc w:val="both"/>
        <w:rPr>
          <w:rFonts w:ascii="Times New Roman" w:eastAsia="Times New Roman" w:hAnsi="Times New Roman" w:cs="Times New Roman"/>
          <w:color w:val="000000"/>
          <w:sz w:val="26"/>
          <w:szCs w:val="26"/>
          <w:lang w:val="en-US" w:eastAsia="ru-RU"/>
        </w:rPr>
      </w:pPr>
    </w:p>
    <w:p w:rsidR="00570289" w:rsidRPr="00FC0140" w:rsidRDefault="00570289" w:rsidP="00D96948">
      <w:pPr>
        <w:spacing w:after="0" w:line="240" w:lineRule="auto"/>
        <w:ind w:firstLine="708"/>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Значение показателя (</w:t>
      </w:r>
      <m:oMath>
        <m:sSubSup>
          <m:sSubSupPr>
            <m:ctrlPr>
              <w:rPr>
                <w:rFonts w:ascii="Cambria Math" w:eastAsia="Times New Roman" w:hAnsi="Cambria Math" w:cs="Times New Roman"/>
                <w:i/>
                <w:sz w:val="26"/>
                <w:szCs w:val="26"/>
                <w:lang w:eastAsia="ru-RU"/>
              </w:rPr>
            </m:ctrlPr>
          </m:sSubSupPr>
          <m:e>
            <m:r>
              <w:rPr>
                <w:rFonts w:ascii="Cambria Math" w:eastAsia="Times New Roman" w:hAnsi="Cambria Math" w:cs="Times New Roman"/>
                <w:sz w:val="26"/>
                <w:szCs w:val="26"/>
                <w:lang w:eastAsia="ru-RU"/>
              </w:rPr>
              <m:t>m</m:t>
            </m:r>
          </m:e>
          <m:sub>
            <m:r>
              <w:rPr>
                <w:rFonts w:ascii="Cambria Math" w:eastAsia="Times New Roman" w:hAnsi="Cambria Math" w:cs="Times New Roman"/>
                <w:sz w:val="26"/>
                <w:szCs w:val="26"/>
                <w:lang w:eastAsia="ru-RU"/>
              </w:rPr>
              <m:t>ijp</m:t>
            </m:r>
          </m:sub>
          <m:sup>
            <m:r>
              <w:rPr>
                <w:rFonts w:ascii="Cambria Math" w:eastAsia="Times New Roman" w:hAnsi="Cambria Math" w:cs="Times New Roman"/>
                <w:sz w:val="26"/>
                <w:szCs w:val="26"/>
                <w:lang w:eastAsia="ru-RU"/>
              </w:rPr>
              <m:t xml:space="preserve"> </m:t>
            </m:r>
          </m:sup>
        </m:sSubSup>
        <m:r>
          <w:rPr>
            <w:rFonts w:ascii="Cambria Math" w:eastAsia="Times New Roman" w:hAnsi="Cambria Math" w:cs="Times New Roman"/>
            <w:sz w:val="26"/>
            <w:szCs w:val="26"/>
            <w:lang w:eastAsia="ru-RU"/>
          </w:rPr>
          <m:t>)</m:t>
        </m:r>
      </m:oMath>
      <w:r w:rsidRPr="00FC0140">
        <w:rPr>
          <w:rFonts w:ascii="Times New Roman" w:eastAsia="Times New Roman" w:hAnsi="Times New Roman" w:cs="Times New Roman"/>
          <w:sz w:val="26"/>
          <w:szCs w:val="26"/>
          <w:lang w:eastAsia="ru-RU"/>
        </w:rPr>
        <w:t xml:space="preserve"> по </w:t>
      </w:r>
      <w:r w:rsidRPr="00FC0140">
        <w:rPr>
          <w:rFonts w:ascii="Times New Roman" w:eastAsia="Times New Roman" w:hAnsi="Times New Roman" w:cs="Times New Roman"/>
          <w:i/>
          <w:sz w:val="26"/>
          <w:szCs w:val="26"/>
          <w:lang w:val="en-US" w:eastAsia="ru-RU"/>
        </w:rPr>
        <w:t>j</w:t>
      </w:r>
      <w:r w:rsidRPr="00FC0140">
        <w:rPr>
          <w:rFonts w:ascii="Times New Roman" w:eastAsia="Times New Roman" w:hAnsi="Times New Roman" w:cs="Times New Roman"/>
          <w:i/>
          <w:sz w:val="26"/>
          <w:szCs w:val="26"/>
          <w:lang w:eastAsia="ru-RU"/>
        </w:rPr>
        <w:t>1</w:t>
      </w:r>
      <w:r w:rsidRPr="00FC0140">
        <w:rPr>
          <w:rFonts w:ascii="Times New Roman" w:eastAsia="Times New Roman" w:hAnsi="Times New Roman" w:cs="Times New Roman"/>
          <w:sz w:val="26"/>
          <w:szCs w:val="26"/>
          <w:lang w:eastAsia="ru-RU"/>
        </w:rPr>
        <w:t xml:space="preserve"> показателю (Доступность и актуальность информации о деятельности организации культуры, размещенной на территории организации) сформированное первым получателем услуг (</w:t>
      </w:r>
      <w:r w:rsidRPr="00FC0140">
        <w:rPr>
          <w:rFonts w:ascii="Times New Roman" w:eastAsia="Times New Roman" w:hAnsi="Times New Roman" w:cs="Times New Roman"/>
          <w:i/>
          <w:sz w:val="26"/>
          <w:szCs w:val="26"/>
          <w:lang w:eastAsia="ru-RU"/>
        </w:rPr>
        <w:t>р1</w:t>
      </w:r>
      <w:r w:rsidRPr="00FC0140">
        <w:rPr>
          <w:rFonts w:ascii="Times New Roman" w:eastAsia="Times New Roman" w:hAnsi="Times New Roman" w:cs="Times New Roman"/>
          <w:sz w:val="26"/>
          <w:szCs w:val="26"/>
          <w:lang w:eastAsia="ru-RU"/>
        </w:rPr>
        <w:t xml:space="preserve">) равно 7,5. </w:t>
      </w:r>
    </w:p>
    <w:p w:rsidR="00570289" w:rsidRPr="00FC0140" w:rsidRDefault="00570289" w:rsidP="00D96948">
      <w:pPr>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lastRenderedPageBreak/>
        <w:t xml:space="preserve">В случае затруднения ответить на один или несколько заданных вопросов получатель услуг может пропустить вопрос и перейти к ответу на другой вопрос. Расчет интегрального значения показателей скорректирован путем исключения из расчетов пропущенных вопросов. </w:t>
      </w:r>
    </w:p>
    <w:p w:rsidR="00570289" w:rsidRPr="00FC0140" w:rsidRDefault="00570289" w:rsidP="00D96948">
      <w:pPr>
        <w:spacing w:after="0" w:line="240" w:lineRule="auto"/>
        <w:ind w:firstLine="708"/>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 xml:space="preserve">В данном примере при формировании ответа по </w:t>
      </w:r>
      <w:r w:rsidRPr="00FC0140">
        <w:rPr>
          <w:rFonts w:ascii="Times New Roman" w:eastAsia="Times New Roman" w:hAnsi="Times New Roman" w:cs="Times New Roman"/>
          <w:i/>
          <w:sz w:val="26"/>
          <w:szCs w:val="26"/>
          <w:lang w:val="en-US" w:eastAsia="ru-RU"/>
        </w:rPr>
        <w:t>j</w:t>
      </w:r>
      <w:r w:rsidRPr="00FC0140">
        <w:rPr>
          <w:rFonts w:ascii="Times New Roman" w:eastAsia="Times New Roman" w:hAnsi="Times New Roman" w:cs="Times New Roman"/>
          <w:i/>
          <w:sz w:val="26"/>
          <w:szCs w:val="26"/>
          <w:lang w:eastAsia="ru-RU"/>
        </w:rPr>
        <w:t>1</w:t>
      </w:r>
      <w:r w:rsidRPr="00FC0140">
        <w:rPr>
          <w:rFonts w:ascii="Times New Roman" w:eastAsia="Times New Roman" w:hAnsi="Times New Roman" w:cs="Times New Roman"/>
          <w:sz w:val="26"/>
          <w:szCs w:val="26"/>
          <w:lang w:eastAsia="ru-RU"/>
        </w:rPr>
        <w:t xml:space="preserve"> показателю получатель услуг </w:t>
      </w:r>
      <w:r w:rsidRPr="00FC0140">
        <w:rPr>
          <w:rFonts w:ascii="Times New Roman" w:eastAsia="Times New Roman" w:hAnsi="Times New Roman" w:cs="Times New Roman"/>
          <w:i/>
          <w:sz w:val="26"/>
          <w:szCs w:val="26"/>
          <w:lang w:eastAsia="ru-RU"/>
        </w:rPr>
        <w:t>р2</w:t>
      </w:r>
      <w:r w:rsidRPr="00FC0140">
        <w:rPr>
          <w:rFonts w:ascii="Times New Roman" w:eastAsia="Times New Roman" w:hAnsi="Times New Roman" w:cs="Times New Roman"/>
          <w:sz w:val="26"/>
          <w:szCs w:val="26"/>
          <w:lang w:eastAsia="ru-RU"/>
        </w:rPr>
        <w:t xml:space="preserve"> пропустил вопрос. Значение показателя равно </w:t>
      </w:r>
      <w:r w:rsidRPr="00FC0140">
        <w:rPr>
          <w:rFonts w:ascii="Times New Roman" w:eastAsia="Times New Roman" w:hAnsi="Times New Roman" w:cs="Times New Roman"/>
          <w:i/>
          <w:sz w:val="26"/>
          <w:szCs w:val="26"/>
          <w:lang w:val="en-US" w:eastAsia="ru-RU"/>
        </w:rPr>
        <w:t>null</w:t>
      </w:r>
      <w:r w:rsidRPr="00FC0140">
        <w:rPr>
          <w:rFonts w:ascii="Times New Roman" w:eastAsia="Times New Roman" w:hAnsi="Times New Roman" w:cs="Times New Roman"/>
          <w:sz w:val="26"/>
          <w:szCs w:val="26"/>
          <w:lang w:eastAsia="ru-RU"/>
        </w:rPr>
        <w:t xml:space="preserve"> и при расчете не учитывается. Значение показателя (</w:t>
      </w:r>
      <m:oMath>
        <m:sSubSup>
          <m:sSubSupPr>
            <m:ctrlPr>
              <w:rPr>
                <w:rFonts w:ascii="Cambria Math" w:eastAsia="Times New Roman" w:hAnsi="Cambria Math" w:cs="Times New Roman"/>
                <w:i/>
                <w:sz w:val="26"/>
                <w:szCs w:val="26"/>
                <w:lang w:eastAsia="ru-RU"/>
              </w:rPr>
            </m:ctrlPr>
          </m:sSubSupPr>
          <m:e>
            <m:r>
              <w:rPr>
                <w:rFonts w:ascii="Cambria Math" w:eastAsia="Times New Roman" w:hAnsi="Cambria Math" w:cs="Times New Roman"/>
                <w:sz w:val="26"/>
                <w:szCs w:val="26"/>
                <w:lang w:eastAsia="ru-RU"/>
              </w:rPr>
              <m:t>m</m:t>
            </m:r>
          </m:e>
          <m:sub>
            <m:r>
              <w:rPr>
                <w:rFonts w:ascii="Cambria Math" w:eastAsia="Times New Roman" w:hAnsi="Cambria Math" w:cs="Times New Roman"/>
                <w:sz w:val="26"/>
                <w:szCs w:val="26"/>
                <w:lang w:eastAsia="ru-RU"/>
              </w:rPr>
              <m:t>ijp</m:t>
            </m:r>
          </m:sub>
          <m:sup>
            <m:r>
              <w:rPr>
                <w:rFonts w:ascii="Cambria Math" w:eastAsia="Times New Roman" w:hAnsi="Cambria Math" w:cs="Times New Roman"/>
                <w:sz w:val="26"/>
                <w:szCs w:val="26"/>
                <w:lang w:eastAsia="ru-RU"/>
              </w:rPr>
              <m:t xml:space="preserve"> </m:t>
            </m:r>
          </m:sup>
        </m:sSubSup>
        <m:r>
          <w:rPr>
            <w:rFonts w:ascii="Cambria Math" w:eastAsia="Times New Roman" w:hAnsi="Cambria Math" w:cs="Times New Roman"/>
            <w:sz w:val="26"/>
            <w:szCs w:val="26"/>
            <w:lang w:eastAsia="ru-RU"/>
          </w:rPr>
          <m:t>)</m:t>
        </m:r>
      </m:oMath>
      <w:r w:rsidRPr="00FC0140">
        <w:rPr>
          <w:rFonts w:ascii="Times New Roman" w:eastAsia="Times New Roman" w:hAnsi="Times New Roman" w:cs="Times New Roman"/>
          <w:sz w:val="26"/>
          <w:szCs w:val="26"/>
          <w:lang w:eastAsia="ru-RU"/>
        </w:rPr>
        <w:t xml:space="preserve">, сформированное </w:t>
      </w:r>
      <w:r w:rsidRPr="00FC0140">
        <w:rPr>
          <w:rFonts w:ascii="Times New Roman" w:eastAsia="Times New Roman" w:hAnsi="Times New Roman" w:cs="Times New Roman"/>
          <w:i/>
          <w:sz w:val="26"/>
          <w:szCs w:val="26"/>
          <w:lang w:eastAsia="ru-RU"/>
        </w:rPr>
        <w:t>р3</w:t>
      </w:r>
      <w:r w:rsidRPr="00FC0140">
        <w:rPr>
          <w:rFonts w:ascii="Times New Roman" w:eastAsia="Times New Roman" w:hAnsi="Times New Roman" w:cs="Times New Roman"/>
          <w:sz w:val="26"/>
          <w:szCs w:val="26"/>
          <w:lang w:eastAsia="ru-RU"/>
        </w:rPr>
        <w:t xml:space="preserve"> получателем услуг, равно 5. Аналогично сформированы значения показателя (</w:t>
      </w:r>
      <m:oMath>
        <m:sSubSup>
          <m:sSubSupPr>
            <m:ctrlPr>
              <w:rPr>
                <w:rFonts w:ascii="Cambria Math" w:eastAsia="Times New Roman" w:hAnsi="Cambria Math" w:cs="Times New Roman"/>
                <w:i/>
                <w:sz w:val="26"/>
                <w:szCs w:val="26"/>
                <w:lang w:eastAsia="ru-RU"/>
              </w:rPr>
            </m:ctrlPr>
          </m:sSubSupPr>
          <m:e>
            <m:r>
              <w:rPr>
                <w:rFonts w:ascii="Cambria Math" w:eastAsia="Times New Roman" w:hAnsi="Cambria Math" w:cs="Times New Roman"/>
                <w:sz w:val="26"/>
                <w:szCs w:val="26"/>
                <w:lang w:eastAsia="ru-RU"/>
              </w:rPr>
              <m:t>m</m:t>
            </m:r>
          </m:e>
          <m:sub>
            <m:r>
              <w:rPr>
                <w:rFonts w:ascii="Cambria Math" w:eastAsia="Times New Roman" w:hAnsi="Cambria Math" w:cs="Times New Roman"/>
                <w:sz w:val="26"/>
                <w:szCs w:val="26"/>
                <w:lang w:eastAsia="ru-RU"/>
              </w:rPr>
              <m:t>ijp</m:t>
            </m:r>
          </m:sub>
          <m:sup>
            <m:r>
              <w:rPr>
                <w:rFonts w:ascii="Cambria Math" w:eastAsia="Times New Roman" w:hAnsi="Cambria Math" w:cs="Times New Roman"/>
                <w:sz w:val="26"/>
                <w:szCs w:val="26"/>
                <w:lang w:eastAsia="ru-RU"/>
              </w:rPr>
              <m:t xml:space="preserve"> </m:t>
            </m:r>
          </m:sup>
        </m:sSubSup>
        <m:r>
          <w:rPr>
            <w:rFonts w:ascii="Cambria Math" w:eastAsia="Times New Roman" w:hAnsi="Cambria Math" w:cs="Times New Roman"/>
            <w:sz w:val="26"/>
            <w:szCs w:val="26"/>
            <w:lang w:eastAsia="ru-RU"/>
          </w:rPr>
          <m:t>)</m:t>
        </m:r>
      </m:oMath>
      <w:r w:rsidRPr="00FC0140">
        <w:rPr>
          <w:rFonts w:ascii="Times New Roman" w:eastAsia="Times New Roman" w:hAnsi="Times New Roman" w:cs="Times New Roman"/>
          <w:sz w:val="26"/>
          <w:szCs w:val="26"/>
          <w:lang w:eastAsia="ru-RU"/>
        </w:rPr>
        <w:t xml:space="preserve"> по всем остальным получателям услуг по </w:t>
      </w:r>
      <w:r w:rsidRPr="00FC0140">
        <w:rPr>
          <w:rFonts w:ascii="Times New Roman" w:eastAsia="Times New Roman" w:hAnsi="Times New Roman" w:cs="Times New Roman"/>
          <w:i/>
          <w:sz w:val="26"/>
          <w:szCs w:val="26"/>
          <w:lang w:val="en-US" w:eastAsia="ru-RU"/>
        </w:rPr>
        <w:t>j</w:t>
      </w:r>
      <w:r w:rsidRPr="00FC0140">
        <w:rPr>
          <w:rFonts w:ascii="Times New Roman" w:eastAsia="Times New Roman" w:hAnsi="Times New Roman" w:cs="Times New Roman"/>
          <w:i/>
          <w:sz w:val="26"/>
          <w:szCs w:val="26"/>
          <w:lang w:eastAsia="ru-RU"/>
        </w:rPr>
        <w:t>1</w:t>
      </w:r>
      <w:r w:rsidRPr="00FC0140">
        <w:rPr>
          <w:rFonts w:ascii="Times New Roman" w:eastAsia="Times New Roman" w:hAnsi="Times New Roman" w:cs="Times New Roman"/>
          <w:sz w:val="26"/>
          <w:szCs w:val="26"/>
          <w:lang w:eastAsia="ru-RU"/>
        </w:rPr>
        <w:t xml:space="preserve"> показателю. </w:t>
      </w:r>
    </w:p>
    <w:p w:rsidR="00570289" w:rsidRPr="00FC0140" w:rsidRDefault="00570289" w:rsidP="00D96948">
      <w:pPr>
        <w:spacing w:after="0" w:line="240" w:lineRule="auto"/>
        <w:ind w:firstLine="708"/>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 xml:space="preserve">Далее необходимо сложить все значения показателей, сформированные по </w:t>
      </w:r>
      <w:r w:rsidRPr="00FC0140">
        <w:rPr>
          <w:rFonts w:ascii="Times New Roman" w:eastAsia="Times New Roman" w:hAnsi="Times New Roman" w:cs="Times New Roman"/>
          <w:i/>
          <w:sz w:val="26"/>
          <w:szCs w:val="26"/>
          <w:lang w:val="en-US" w:eastAsia="ru-RU"/>
        </w:rPr>
        <w:t>j</w:t>
      </w:r>
      <w:r w:rsidRPr="00FC0140">
        <w:rPr>
          <w:rFonts w:ascii="Times New Roman" w:eastAsia="Times New Roman" w:hAnsi="Times New Roman" w:cs="Times New Roman"/>
          <w:i/>
          <w:sz w:val="26"/>
          <w:szCs w:val="26"/>
          <w:lang w:eastAsia="ru-RU"/>
        </w:rPr>
        <w:t>1</w:t>
      </w:r>
      <w:r w:rsidRPr="00FC0140">
        <w:rPr>
          <w:rFonts w:ascii="Times New Roman" w:eastAsia="Times New Roman" w:hAnsi="Times New Roman" w:cs="Times New Roman"/>
          <w:sz w:val="26"/>
          <w:szCs w:val="26"/>
          <w:lang w:eastAsia="ru-RU"/>
        </w:rPr>
        <w:t xml:space="preserve"> показателю. Сумма всех значений показателя (</w:t>
      </w:r>
      <m:oMath>
        <m:sSubSup>
          <m:sSubSupPr>
            <m:ctrlPr>
              <w:rPr>
                <w:rFonts w:ascii="Cambria Math" w:eastAsia="Times New Roman" w:hAnsi="Cambria Math" w:cs="Times New Roman"/>
                <w:i/>
                <w:sz w:val="26"/>
                <w:szCs w:val="26"/>
                <w:lang w:eastAsia="ru-RU"/>
              </w:rPr>
            </m:ctrlPr>
          </m:sSubSupPr>
          <m:e>
            <m:r>
              <w:rPr>
                <w:rFonts w:ascii="Cambria Math" w:eastAsia="Times New Roman" w:hAnsi="Cambria Math" w:cs="Times New Roman"/>
                <w:sz w:val="26"/>
                <w:szCs w:val="26"/>
                <w:lang w:eastAsia="ru-RU"/>
              </w:rPr>
              <m:t>m</m:t>
            </m:r>
          </m:e>
          <m:sub>
            <m:r>
              <w:rPr>
                <w:rFonts w:ascii="Cambria Math" w:eastAsia="Times New Roman" w:hAnsi="Cambria Math" w:cs="Times New Roman"/>
                <w:sz w:val="26"/>
                <w:szCs w:val="26"/>
                <w:lang w:eastAsia="ru-RU"/>
              </w:rPr>
              <m:t>ijp</m:t>
            </m:r>
          </m:sub>
          <m:sup>
            <m:r>
              <w:rPr>
                <w:rFonts w:ascii="Cambria Math" w:eastAsia="Times New Roman" w:hAnsi="Cambria Math" w:cs="Times New Roman"/>
                <w:sz w:val="26"/>
                <w:szCs w:val="26"/>
                <w:lang w:eastAsia="ru-RU"/>
              </w:rPr>
              <m:t xml:space="preserve"> </m:t>
            </m:r>
          </m:sup>
        </m:sSubSup>
        <m:r>
          <w:rPr>
            <w:rFonts w:ascii="Cambria Math" w:eastAsia="Times New Roman" w:hAnsi="Cambria Math" w:cs="Times New Roman"/>
            <w:sz w:val="26"/>
            <w:szCs w:val="26"/>
            <w:lang w:eastAsia="ru-RU"/>
          </w:rPr>
          <m:t>)</m:t>
        </m:r>
      </m:oMath>
      <w:r w:rsidRPr="00FC0140">
        <w:rPr>
          <w:rFonts w:ascii="Times New Roman" w:eastAsia="Times New Roman" w:hAnsi="Times New Roman" w:cs="Times New Roman"/>
          <w:sz w:val="26"/>
          <w:szCs w:val="26"/>
          <w:lang w:eastAsia="ru-RU"/>
        </w:rPr>
        <w:t xml:space="preserve"> по </w:t>
      </w:r>
      <w:r w:rsidRPr="00FC0140">
        <w:rPr>
          <w:rFonts w:ascii="Times New Roman" w:eastAsia="Times New Roman" w:hAnsi="Times New Roman" w:cs="Times New Roman"/>
          <w:i/>
          <w:sz w:val="26"/>
          <w:szCs w:val="26"/>
          <w:lang w:val="en-US" w:eastAsia="ru-RU"/>
        </w:rPr>
        <w:t>j</w:t>
      </w:r>
      <w:r w:rsidRPr="00FC0140">
        <w:rPr>
          <w:rFonts w:ascii="Times New Roman" w:eastAsia="Times New Roman" w:hAnsi="Times New Roman" w:cs="Times New Roman"/>
          <w:i/>
          <w:sz w:val="26"/>
          <w:szCs w:val="26"/>
          <w:lang w:eastAsia="ru-RU"/>
        </w:rPr>
        <w:t>1</w:t>
      </w:r>
      <w:r w:rsidRPr="00FC0140">
        <w:rPr>
          <w:rFonts w:ascii="Times New Roman" w:eastAsia="Times New Roman" w:hAnsi="Times New Roman" w:cs="Times New Roman"/>
          <w:sz w:val="26"/>
          <w:szCs w:val="26"/>
          <w:lang w:eastAsia="ru-RU"/>
        </w:rPr>
        <w:t xml:space="preserve"> показателю равна 60:</w:t>
      </w:r>
    </w:p>
    <w:p w:rsidR="00570289" w:rsidRPr="00FC0140" w:rsidRDefault="00570289" w:rsidP="00FC1FEB">
      <w:pPr>
        <w:spacing w:after="0" w:line="240" w:lineRule="auto"/>
        <w:ind w:firstLine="709"/>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noProof/>
          <w:color w:val="000000"/>
          <w:position w:val="-30"/>
          <w:sz w:val="26"/>
          <w:szCs w:val="26"/>
          <w:lang w:eastAsia="ru-RU"/>
        </w:rPr>
        <w:drawing>
          <wp:inline distT="0" distB="0" distL="0" distR="0" wp14:anchorId="27813B2A" wp14:editId="23C791B4">
            <wp:extent cx="512064" cy="350729"/>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309" cy="359116"/>
                    </a:xfrm>
                    <a:prstGeom prst="rect">
                      <a:avLst/>
                    </a:prstGeom>
                    <a:noFill/>
                    <a:ln>
                      <a:noFill/>
                    </a:ln>
                  </pic:spPr>
                </pic:pic>
              </a:graphicData>
            </a:graphic>
          </wp:inline>
        </w:drawing>
      </w:r>
      <w:r w:rsidRPr="00FC0140">
        <w:rPr>
          <w:rFonts w:ascii="Times New Roman" w:eastAsia="Times New Roman" w:hAnsi="Times New Roman" w:cs="Times New Roman"/>
          <w:color w:val="000000"/>
          <w:sz w:val="26"/>
          <w:szCs w:val="26"/>
          <w:lang w:eastAsia="ru-RU"/>
        </w:rPr>
        <w:t>=7,5+5+5+10+7,5+2,5+5+7,5+10=60</w:t>
      </w:r>
    </w:p>
    <w:p w:rsidR="00570289" w:rsidRPr="00FC0140" w:rsidRDefault="00570289" w:rsidP="00FC1FEB">
      <w:pPr>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 xml:space="preserve">Полученное значение 60 делится на количество получателей услуг, оценивших доступность и актуальность информации о деятельности организации культуры, размещенной на территории организации по </w:t>
      </w:r>
      <w:r w:rsidRPr="00FC0140">
        <w:rPr>
          <w:rFonts w:ascii="Times New Roman" w:eastAsia="Times New Roman" w:hAnsi="Times New Roman" w:cs="Times New Roman"/>
          <w:i/>
          <w:color w:val="000000"/>
          <w:sz w:val="26"/>
          <w:szCs w:val="26"/>
          <w:lang w:eastAsia="ru-RU"/>
        </w:rPr>
        <w:t>j1</w:t>
      </w:r>
      <w:r w:rsidRPr="00FC0140">
        <w:rPr>
          <w:rFonts w:ascii="Times New Roman" w:eastAsia="Times New Roman" w:hAnsi="Times New Roman" w:cs="Times New Roman"/>
          <w:color w:val="000000"/>
          <w:sz w:val="26"/>
          <w:szCs w:val="26"/>
          <w:lang w:eastAsia="ru-RU"/>
        </w:rPr>
        <w:t xml:space="preserve"> показателю. Поскольку значение показателя, сформированное получателем </w:t>
      </w:r>
      <w:r w:rsidRPr="00FC0140">
        <w:rPr>
          <w:rFonts w:ascii="Times New Roman" w:eastAsia="Times New Roman" w:hAnsi="Times New Roman" w:cs="Times New Roman"/>
          <w:i/>
          <w:color w:val="000000"/>
          <w:sz w:val="26"/>
          <w:szCs w:val="26"/>
          <w:lang w:eastAsia="ru-RU"/>
        </w:rPr>
        <w:t>р2</w:t>
      </w:r>
      <w:r w:rsidRPr="00FC0140">
        <w:rPr>
          <w:rFonts w:ascii="Times New Roman" w:eastAsia="Times New Roman" w:hAnsi="Times New Roman" w:cs="Times New Roman"/>
          <w:color w:val="000000"/>
          <w:sz w:val="26"/>
          <w:szCs w:val="26"/>
          <w:lang w:eastAsia="ru-RU"/>
        </w:rPr>
        <w:t xml:space="preserve"> услуг равно </w:t>
      </w:r>
      <w:r w:rsidRPr="00FC0140">
        <w:rPr>
          <w:rFonts w:ascii="Times New Roman" w:eastAsia="Times New Roman" w:hAnsi="Times New Roman" w:cs="Times New Roman"/>
          <w:i/>
          <w:color w:val="000000"/>
          <w:sz w:val="26"/>
          <w:szCs w:val="26"/>
          <w:lang w:val="en-US" w:eastAsia="ru-RU"/>
        </w:rPr>
        <w:t>null</w:t>
      </w:r>
      <w:r w:rsidRPr="00FC0140">
        <w:rPr>
          <w:rFonts w:ascii="Times New Roman" w:eastAsia="Times New Roman" w:hAnsi="Times New Roman" w:cs="Times New Roman"/>
          <w:color w:val="000000"/>
          <w:sz w:val="26"/>
          <w:szCs w:val="26"/>
          <w:lang w:eastAsia="ru-RU"/>
        </w:rPr>
        <w:t>, общее количество оценивших получателей услуг равно 9. Таким образом, значение показателя (</w:t>
      </w:r>
      <w:proofErr w:type="spellStart"/>
      <w:r w:rsidRPr="00FC0140">
        <w:rPr>
          <w:rFonts w:ascii="Times New Roman" w:eastAsia="Times New Roman" w:hAnsi="Times New Roman" w:cs="Times New Roman"/>
          <w:i/>
          <w:color w:val="000000"/>
          <w:sz w:val="26"/>
          <w:szCs w:val="26"/>
          <w:lang w:eastAsia="ru-RU"/>
        </w:rPr>
        <w:t>Σm</w:t>
      </w:r>
      <w:r w:rsidRPr="00FC0140">
        <w:rPr>
          <w:rFonts w:ascii="Times New Roman" w:eastAsia="Times New Roman" w:hAnsi="Times New Roman" w:cs="Times New Roman"/>
          <w:i/>
          <w:color w:val="000000"/>
          <w:sz w:val="26"/>
          <w:szCs w:val="26"/>
          <w:vertAlign w:val="subscript"/>
          <w:lang w:eastAsia="ru-RU"/>
        </w:rPr>
        <w:t>ijp</w:t>
      </w:r>
      <w:proofErr w:type="spellEnd"/>
      <w:r w:rsidRPr="00FC0140">
        <w:rPr>
          <w:rFonts w:ascii="Times New Roman" w:eastAsia="Times New Roman" w:hAnsi="Times New Roman" w:cs="Times New Roman"/>
          <w:color w:val="000000"/>
          <w:sz w:val="26"/>
          <w:szCs w:val="26"/>
          <w:lang w:eastAsia="ru-RU"/>
        </w:rPr>
        <w:t>)/</w:t>
      </w:r>
      <w:r w:rsidRPr="00FC0140">
        <w:rPr>
          <w:rFonts w:ascii="Times New Roman" w:eastAsia="Times New Roman" w:hAnsi="Times New Roman" w:cs="Times New Roman"/>
          <w:i/>
          <w:color w:val="000000"/>
          <w:sz w:val="26"/>
          <w:szCs w:val="26"/>
          <w:lang w:eastAsia="ru-RU"/>
        </w:rPr>
        <w:t>p</w:t>
      </w:r>
      <w:r w:rsidRPr="00FC0140">
        <w:rPr>
          <w:rFonts w:ascii="Times New Roman" w:eastAsia="Times New Roman" w:hAnsi="Times New Roman" w:cs="Times New Roman"/>
          <w:color w:val="000000"/>
          <w:sz w:val="26"/>
          <w:szCs w:val="26"/>
          <w:lang w:eastAsia="ru-RU"/>
        </w:rPr>
        <w:t xml:space="preserve">), </w:t>
      </w:r>
      <w:r w:rsidRPr="00FC0140">
        <w:rPr>
          <w:rFonts w:ascii="Times New Roman" w:eastAsia="Times New Roman" w:hAnsi="Times New Roman" w:cs="Times New Roman"/>
          <w:i/>
          <w:color w:val="000000"/>
          <w:sz w:val="26"/>
          <w:szCs w:val="26"/>
          <w:lang w:eastAsia="ru-RU"/>
        </w:rPr>
        <w:t>i</w:t>
      </w:r>
      <w:r w:rsidRPr="00FC0140">
        <w:rPr>
          <w:rFonts w:ascii="Times New Roman" w:eastAsia="Times New Roman" w:hAnsi="Times New Roman" w:cs="Times New Roman"/>
          <w:color w:val="000000"/>
          <w:sz w:val="26"/>
          <w:szCs w:val="26"/>
          <w:lang w:eastAsia="ru-RU"/>
        </w:rPr>
        <w:t>-ой организацией культуры по </w:t>
      </w:r>
      <w:r w:rsidRPr="00FC0140">
        <w:rPr>
          <w:rFonts w:ascii="Times New Roman" w:eastAsia="Times New Roman" w:hAnsi="Times New Roman" w:cs="Times New Roman"/>
          <w:i/>
          <w:color w:val="000000"/>
          <w:sz w:val="26"/>
          <w:szCs w:val="26"/>
          <w:lang w:val="en-US" w:eastAsia="ru-RU"/>
        </w:rPr>
        <w:t>j</w:t>
      </w:r>
      <w:r w:rsidRPr="00FC0140">
        <w:rPr>
          <w:rFonts w:ascii="Times New Roman" w:eastAsia="Times New Roman" w:hAnsi="Times New Roman" w:cs="Times New Roman"/>
          <w:i/>
          <w:color w:val="000000"/>
          <w:sz w:val="26"/>
          <w:szCs w:val="26"/>
          <w:lang w:eastAsia="ru-RU"/>
        </w:rPr>
        <w:t>1</w:t>
      </w:r>
      <w:r w:rsidRPr="00FC0140">
        <w:rPr>
          <w:rFonts w:ascii="Times New Roman" w:eastAsia="Times New Roman" w:hAnsi="Times New Roman" w:cs="Times New Roman"/>
          <w:color w:val="000000"/>
          <w:sz w:val="26"/>
          <w:szCs w:val="26"/>
          <w:lang w:eastAsia="ru-RU"/>
        </w:rPr>
        <w:t xml:space="preserve"> показателю равен 6,7 баллов. </w:t>
      </w:r>
    </w:p>
    <w:p w:rsidR="00570289" w:rsidRPr="00FC0140" w:rsidRDefault="00570289" w:rsidP="00FC1FEB">
      <w:pPr>
        <w:spacing w:after="0" w:line="240" w:lineRule="auto"/>
        <w:ind w:firstLine="567"/>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noProof/>
          <w:position w:val="-32"/>
          <w:sz w:val="26"/>
          <w:szCs w:val="26"/>
          <w:lang w:eastAsia="ru-RU"/>
        </w:rPr>
        <w:drawing>
          <wp:inline distT="0" distB="0" distL="0" distR="0" wp14:anchorId="3A2D58E5" wp14:editId="78B80D00">
            <wp:extent cx="923925" cy="447675"/>
            <wp:effectExtent l="0" t="0" r="9525" b="952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a:ln>
                      <a:noFill/>
                    </a:ln>
                  </pic:spPr>
                </pic:pic>
              </a:graphicData>
            </a:graphic>
          </wp:inline>
        </w:drawing>
      </w:r>
      <w:r w:rsidRPr="00FC0140">
        <w:rPr>
          <w:rFonts w:ascii="Times New Roman" w:eastAsia="Times New Roman" w:hAnsi="Times New Roman" w:cs="Times New Roman"/>
          <w:sz w:val="26"/>
          <w:szCs w:val="26"/>
          <w:lang w:eastAsia="ru-RU"/>
        </w:rPr>
        <w:t>60/9=6,7</w:t>
      </w:r>
    </w:p>
    <w:p w:rsidR="00570289" w:rsidRDefault="00570289" w:rsidP="00FC1FEB">
      <w:pPr>
        <w:spacing w:after="0" w:line="240" w:lineRule="auto"/>
        <w:ind w:firstLine="567"/>
        <w:jc w:val="both"/>
        <w:rPr>
          <w:rFonts w:ascii="Times New Roman" w:eastAsia="Times New Roman" w:hAnsi="Times New Roman" w:cs="Times New Roman"/>
          <w:sz w:val="26"/>
          <w:szCs w:val="26"/>
          <w:lang w:eastAsia="ru-RU"/>
        </w:rPr>
      </w:pPr>
      <w:r w:rsidRPr="00FC0140">
        <w:rPr>
          <w:rFonts w:ascii="Times New Roman" w:eastAsia="Times New Roman" w:hAnsi="Times New Roman" w:cs="Times New Roman"/>
          <w:sz w:val="26"/>
          <w:szCs w:val="26"/>
          <w:lang w:eastAsia="ru-RU"/>
        </w:rPr>
        <w:t>Аналогично рассчитывается значение показателя (</w:t>
      </w:r>
      <w:proofErr w:type="spellStart"/>
      <w:r w:rsidRPr="00FC0140">
        <w:rPr>
          <w:rFonts w:ascii="Times New Roman" w:eastAsia="Times New Roman" w:hAnsi="Times New Roman" w:cs="Times New Roman"/>
          <w:i/>
          <w:sz w:val="26"/>
          <w:szCs w:val="26"/>
          <w:lang w:eastAsia="ru-RU"/>
        </w:rPr>
        <w:t>Σm</w:t>
      </w:r>
      <w:r w:rsidRPr="00FC0140">
        <w:rPr>
          <w:rFonts w:ascii="Times New Roman" w:eastAsia="Times New Roman" w:hAnsi="Times New Roman" w:cs="Times New Roman"/>
          <w:i/>
          <w:sz w:val="26"/>
          <w:szCs w:val="26"/>
          <w:vertAlign w:val="subscript"/>
          <w:lang w:eastAsia="ru-RU"/>
        </w:rPr>
        <w:t>ijp</w:t>
      </w:r>
      <w:proofErr w:type="spellEnd"/>
      <w:r w:rsidRPr="00FC0140">
        <w:rPr>
          <w:rFonts w:ascii="Times New Roman" w:eastAsia="Times New Roman" w:hAnsi="Times New Roman" w:cs="Times New Roman"/>
          <w:sz w:val="26"/>
          <w:szCs w:val="26"/>
          <w:lang w:eastAsia="ru-RU"/>
        </w:rPr>
        <w:t>)/</w:t>
      </w:r>
      <w:r w:rsidRPr="00FC0140">
        <w:rPr>
          <w:rFonts w:ascii="Times New Roman" w:eastAsia="Times New Roman" w:hAnsi="Times New Roman" w:cs="Times New Roman"/>
          <w:i/>
          <w:sz w:val="26"/>
          <w:szCs w:val="26"/>
          <w:lang w:eastAsia="ru-RU"/>
        </w:rPr>
        <w:t>p</w:t>
      </w:r>
      <w:r w:rsidRPr="00FC0140">
        <w:rPr>
          <w:rFonts w:ascii="Times New Roman" w:eastAsia="Times New Roman" w:hAnsi="Times New Roman" w:cs="Times New Roman"/>
          <w:sz w:val="26"/>
          <w:szCs w:val="26"/>
          <w:lang w:eastAsia="ru-RU"/>
        </w:rPr>
        <w:t xml:space="preserve">) по всем остальным показателям, с </w:t>
      </w:r>
      <w:r w:rsidRPr="00FC0140">
        <w:rPr>
          <w:rFonts w:ascii="Times New Roman" w:eastAsia="Times New Roman" w:hAnsi="Times New Roman" w:cs="Times New Roman"/>
          <w:i/>
          <w:sz w:val="26"/>
          <w:szCs w:val="26"/>
          <w:lang w:val="en-US" w:eastAsia="ru-RU"/>
        </w:rPr>
        <w:t>j</w:t>
      </w:r>
      <w:r w:rsidRPr="00FC0140">
        <w:rPr>
          <w:rFonts w:ascii="Times New Roman" w:eastAsia="Times New Roman" w:hAnsi="Times New Roman" w:cs="Times New Roman"/>
          <w:i/>
          <w:sz w:val="26"/>
          <w:szCs w:val="26"/>
          <w:lang w:eastAsia="ru-RU"/>
        </w:rPr>
        <w:t xml:space="preserve">2 </w:t>
      </w:r>
      <w:r w:rsidRPr="00FC0140">
        <w:rPr>
          <w:rFonts w:ascii="Times New Roman" w:eastAsia="Times New Roman" w:hAnsi="Times New Roman" w:cs="Times New Roman"/>
          <w:sz w:val="26"/>
          <w:szCs w:val="26"/>
          <w:lang w:eastAsia="ru-RU"/>
        </w:rPr>
        <w:t>по</w:t>
      </w:r>
      <w:r w:rsidRPr="00FC0140">
        <w:rPr>
          <w:rFonts w:ascii="Times New Roman" w:eastAsia="Times New Roman" w:hAnsi="Times New Roman" w:cs="Times New Roman"/>
          <w:i/>
          <w:sz w:val="26"/>
          <w:szCs w:val="26"/>
          <w:lang w:eastAsia="ru-RU"/>
        </w:rPr>
        <w:t xml:space="preserve"> </w:t>
      </w:r>
      <w:r w:rsidRPr="00FC0140">
        <w:rPr>
          <w:rFonts w:ascii="Times New Roman" w:eastAsia="Times New Roman" w:hAnsi="Times New Roman" w:cs="Times New Roman"/>
          <w:i/>
          <w:sz w:val="26"/>
          <w:szCs w:val="26"/>
          <w:lang w:val="en-US" w:eastAsia="ru-RU"/>
        </w:rPr>
        <w:t>j</w:t>
      </w:r>
      <w:r w:rsidRPr="00FC0140">
        <w:rPr>
          <w:rFonts w:ascii="Times New Roman" w:eastAsia="Times New Roman" w:hAnsi="Times New Roman" w:cs="Times New Roman"/>
          <w:i/>
          <w:sz w:val="26"/>
          <w:szCs w:val="26"/>
          <w:lang w:eastAsia="ru-RU"/>
        </w:rPr>
        <w:t>14</w:t>
      </w:r>
      <w:r w:rsidRPr="00FC0140">
        <w:rPr>
          <w:rFonts w:ascii="Times New Roman" w:eastAsia="Times New Roman" w:hAnsi="Times New Roman" w:cs="Times New Roman"/>
          <w:sz w:val="26"/>
          <w:szCs w:val="26"/>
          <w:lang w:eastAsia="ru-RU"/>
        </w:rPr>
        <w:t>. Получив значения показателей (</w:t>
      </w:r>
      <w:proofErr w:type="spellStart"/>
      <w:r w:rsidRPr="00FC0140">
        <w:rPr>
          <w:rFonts w:ascii="Times New Roman" w:eastAsia="Times New Roman" w:hAnsi="Times New Roman" w:cs="Times New Roman"/>
          <w:i/>
          <w:sz w:val="26"/>
          <w:szCs w:val="26"/>
          <w:lang w:eastAsia="ru-RU"/>
        </w:rPr>
        <w:t>Σm</w:t>
      </w:r>
      <w:r w:rsidRPr="00FC0140">
        <w:rPr>
          <w:rFonts w:ascii="Times New Roman" w:eastAsia="Times New Roman" w:hAnsi="Times New Roman" w:cs="Times New Roman"/>
          <w:i/>
          <w:sz w:val="26"/>
          <w:szCs w:val="26"/>
          <w:vertAlign w:val="subscript"/>
          <w:lang w:eastAsia="ru-RU"/>
        </w:rPr>
        <w:t>ijp</w:t>
      </w:r>
      <w:proofErr w:type="spellEnd"/>
      <w:r w:rsidRPr="00FC0140">
        <w:rPr>
          <w:rFonts w:ascii="Times New Roman" w:eastAsia="Times New Roman" w:hAnsi="Times New Roman" w:cs="Times New Roman"/>
          <w:sz w:val="26"/>
          <w:szCs w:val="26"/>
          <w:lang w:eastAsia="ru-RU"/>
        </w:rPr>
        <w:t>)/</w:t>
      </w:r>
      <w:r w:rsidRPr="00FC0140">
        <w:rPr>
          <w:rFonts w:ascii="Times New Roman" w:eastAsia="Times New Roman" w:hAnsi="Times New Roman" w:cs="Times New Roman"/>
          <w:i/>
          <w:sz w:val="26"/>
          <w:szCs w:val="26"/>
          <w:lang w:eastAsia="ru-RU"/>
        </w:rPr>
        <w:t>p</w:t>
      </w:r>
      <w:r w:rsidRPr="00FC0140">
        <w:rPr>
          <w:rFonts w:ascii="Times New Roman" w:eastAsia="Times New Roman" w:hAnsi="Times New Roman" w:cs="Times New Roman"/>
          <w:sz w:val="26"/>
          <w:szCs w:val="26"/>
          <w:lang w:eastAsia="ru-RU"/>
        </w:rPr>
        <w:t>) по всем 14 показателям, необходимо сложить данные значения:</w:t>
      </w:r>
    </w:p>
    <w:p w:rsidR="00FC1FEB" w:rsidRDefault="00FC1FEB" w:rsidP="00FC1FEB">
      <w:pPr>
        <w:spacing w:after="0" w:line="240" w:lineRule="auto"/>
        <w:ind w:firstLine="567"/>
        <w:jc w:val="both"/>
        <w:rPr>
          <w:rFonts w:ascii="Times New Roman" w:eastAsia="Times New Roman" w:hAnsi="Times New Roman" w:cs="Times New Roman"/>
          <w:sz w:val="26"/>
          <w:szCs w:val="26"/>
          <w:lang w:eastAsia="ru-RU"/>
        </w:rPr>
      </w:pPr>
    </w:p>
    <w:p w:rsidR="00FC1FEB" w:rsidRPr="00FC0140" w:rsidRDefault="00FC1FEB" w:rsidP="00FC1FEB">
      <w:pPr>
        <w:spacing w:after="0" w:line="240" w:lineRule="auto"/>
        <w:ind w:firstLine="567"/>
        <w:jc w:val="both"/>
        <w:rPr>
          <w:rFonts w:ascii="Times New Roman" w:eastAsia="Times New Roman" w:hAnsi="Times New Roman" w:cs="Times New Roman"/>
          <w:sz w:val="26"/>
          <w:szCs w:val="26"/>
          <w:lang w:eastAsia="ru-RU"/>
        </w:rPr>
      </w:pPr>
    </w:p>
    <w:p w:rsidR="00FC1FEB" w:rsidRDefault="00FC1FEB" w:rsidP="00EB12BC">
      <w:pPr>
        <w:spacing w:after="0" w:line="240" w:lineRule="auto"/>
        <w:jc w:val="both"/>
        <w:rPr>
          <w:rFonts w:ascii="Times New Roman" w:eastAsia="Times New Roman" w:hAnsi="Times New Roman" w:cs="Times New Roman"/>
          <w:color w:val="000000"/>
          <w:lang w:eastAsia="ru-RU"/>
        </w:rPr>
      </w:pPr>
      <w:r w:rsidRPr="00FC1FEB">
        <w:rPr>
          <w:rFonts w:ascii="Times New Roman" w:eastAsia="Times New Roman" w:hAnsi="Times New Roman" w:cs="Times New Roman"/>
          <w:noProof/>
          <w:position w:val="-32"/>
          <w:lang w:eastAsia="ru-RU"/>
        </w:rPr>
        <w:drawing>
          <wp:anchor distT="0" distB="0" distL="114300" distR="114300" simplePos="0" relativeHeight="251659264" behindDoc="0" locked="0" layoutInCell="1" allowOverlap="1" wp14:anchorId="00DE8475" wp14:editId="738C2663">
            <wp:simplePos x="0" y="0"/>
            <wp:positionH relativeFrom="column">
              <wp:posOffset>440741</wp:posOffset>
            </wp:positionH>
            <wp:positionV relativeFrom="paragraph">
              <wp:posOffset>7137</wp:posOffset>
            </wp:positionV>
            <wp:extent cx="828675" cy="438150"/>
            <wp:effectExtent l="0" t="0" r="0" b="0"/>
            <wp:wrapThrough wrapText="bothSides">
              <wp:wrapPolygon edited="0">
                <wp:start x="5959" y="0"/>
                <wp:lineTo x="0" y="4696"/>
                <wp:lineTo x="0" y="13148"/>
                <wp:lineTo x="993" y="18783"/>
                <wp:lineTo x="2483" y="19722"/>
                <wp:lineTo x="7448" y="20661"/>
                <wp:lineTo x="9931" y="20661"/>
                <wp:lineTo x="12414" y="19722"/>
                <wp:lineTo x="14897" y="17843"/>
                <wp:lineTo x="14400" y="16904"/>
                <wp:lineTo x="20855" y="13148"/>
                <wp:lineTo x="20359" y="7513"/>
                <wp:lineTo x="8938" y="0"/>
                <wp:lineTo x="5959" y="0"/>
              </wp:wrapPolygon>
            </wp:wrapThrough>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438150"/>
                    </a:xfrm>
                    <a:prstGeom prst="rect">
                      <a:avLst/>
                    </a:prstGeom>
                    <a:noFill/>
                    <a:ln>
                      <a:noFill/>
                    </a:ln>
                  </pic:spPr>
                </pic:pic>
              </a:graphicData>
            </a:graphic>
            <wp14:sizeRelV relativeFrom="margin">
              <wp14:pctHeight>0</wp14:pctHeight>
            </wp14:sizeRelV>
          </wp:anchor>
        </w:drawing>
      </w:r>
      <w:r w:rsidR="00570289" w:rsidRPr="00FC1FE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00570289" w:rsidRPr="00FC1FEB">
        <w:rPr>
          <w:rFonts w:ascii="Times New Roman" w:eastAsia="Times New Roman" w:hAnsi="Times New Roman" w:cs="Times New Roman"/>
          <w:color w:val="000000"/>
          <w:lang w:eastAsia="ru-RU"/>
        </w:rPr>
        <w:t xml:space="preserve">6,7+4,2+4,7+5,8+5,8+5,6+6,9+4,7+4,7+5+5,8+0,5+5,5+4,5 = </w:t>
      </w:r>
    </w:p>
    <w:p w:rsidR="00FC1FEB" w:rsidRDefault="00FC1FEB" w:rsidP="00EB12B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570289" w:rsidRPr="00FC1FE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570289" w:rsidRPr="00FC1FEB">
        <w:rPr>
          <w:rFonts w:ascii="Times New Roman" w:eastAsia="Times New Roman" w:hAnsi="Times New Roman" w:cs="Times New Roman"/>
          <w:color w:val="000000"/>
          <w:lang w:eastAsia="ru-RU"/>
        </w:rPr>
        <w:t>70,4</w:t>
      </w:r>
    </w:p>
    <w:p w:rsidR="00FC1FEB" w:rsidRPr="00FC1FEB" w:rsidRDefault="00FC1FEB" w:rsidP="00EB12BC">
      <w:pPr>
        <w:spacing w:after="0" w:line="240" w:lineRule="auto"/>
        <w:jc w:val="both"/>
        <w:rPr>
          <w:rFonts w:ascii="Times New Roman" w:eastAsia="Times New Roman" w:hAnsi="Times New Roman" w:cs="Times New Roman"/>
          <w:color w:val="000000"/>
          <w:lang w:eastAsia="ru-RU"/>
        </w:rPr>
      </w:pPr>
    </w:p>
    <w:p w:rsidR="00FC1FEB" w:rsidRDefault="00FC1FEB" w:rsidP="00EB12BC">
      <w:pPr>
        <w:spacing w:after="0" w:line="240" w:lineRule="auto"/>
        <w:jc w:val="both"/>
        <w:rPr>
          <w:rFonts w:ascii="Times New Roman" w:eastAsia="Times New Roman" w:hAnsi="Times New Roman" w:cs="Times New Roman"/>
          <w:color w:val="000000"/>
          <w:sz w:val="26"/>
          <w:szCs w:val="26"/>
          <w:lang w:eastAsia="ru-RU"/>
        </w:rPr>
      </w:pPr>
    </w:p>
    <w:p w:rsidR="00570289" w:rsidRPr="00FC0140" w:rsidRDefault="00570289" w:rsidP="00FC1FEB">
      <w:pPr>
        <w:spacing w:after="0" w:line="240" w:lineRule="auto"/>
        <w:ind w:firstLine="708"/>
        <w:jc w:val="both"/>
        <w:rPr>
          <w:rFonts w:ascii="Times New Roman" w:eastAsia="Times New Roman" w:hAnsi="Times New Roman" w:cs="Times New Roman"/>
          <w:color w:val="000000"/>
          <w:sz w:val="26"/>
          <w:szCs w:val="26"/>
          <w:lang w:eastAsia="ru-RU"/>
        </w:rPr>
      </w:pPr>
      <w:r w:rsidRPr="00FC0140">
        <w:rPr>
          <w:rFonts w:ascii="Times New Roman" w:eastAsia="Times New Roman" w:hAnsi="Times New Roman" w:cs="Times New Roman"/>
          <w:color w:val="000000"/>
          <w:sz w:val="26"/>
          <w:szCs w:val="26"/>
          <w:lang w:eastAsia="ru-RU"/>
        </w:rPr>
        <w:t>Итак, интегральное значение показателей (</w:t>
      </w:r>
      <m:oMath>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rPr>
              <m:t>N</m:t>
            </m:r>
          </m:e>
          <m:sub>
            <m:r>
              <w:rPr>
                <w:rFonts w:ascii="Cambria Math" w:hAnsi="Cambria Math" w:cs="Times New Roman"/>
                <w:color w:val="000000"/>
                <w:sz w:val="26"/>
                <w:szCs w:val="26"/>
              </w:rPr>
              <m:t>i</m:t>
            </m:r>
          </m:sub>
          <m:sup>
            <m:r>
              <w:rPr>
                <w:rFonts w:ascii="Cambria Math" w:hAnsi="Cambria Math" w:cs="Times New Roman"/>
                <w:color w:val="000000"/>
                <w:sz w:val="26"/>
                <w:szCs w:val="26"/>
              </w:rPr>
              <m:t>удовл</m:t>
            </m:r>
          </m:sup>
        </m:sSubSup>
      </m:oMath>
      <w:r w:rsidRPr="00FC0140">
        <w:rPr>
          <w:rFonts w:ascii="Times New Roman" w:eastAsia="Times New Roman" w:hAnsi="Times New Roman" w:cs="Times New Roman"/>
          <w:color w:val="000000"/>
          <w:sz w:val="26"/>
          <w:szCs w:val="26"/>
          <w:lang w:eastAsia="ru-RU"/>
        </w:rPr>
        <w:t>), сформированное на основании мнений 10 получателей услуг, равно 70,4 баллам.</w:t>
      </w:r>
    </w:p>
    <w:p w:rsidR="008A01BE" w:rsidRPr="00FC0140" w:rsidRDefault="008A01BE" w:rsidP="00EB12BC">
      <w:pPr>
        <w:spacing w:after="0" w:line="240" w:lineRule="auto"/>
        <w:jc w:val="both"/>
        <w:rPr>
          <w:rFonts w:ascii="Times New Roman" w:eastAsia="Times New Roman" w:hAnsi="Times New Roman" w:cs="Times New Roman"/>
          <w:color w:val="000000"/>
          <w:sz w:val="26"/>
          <w:szCs w:val="26"/>
          <w:lang w:eastAsia="ru-RU"/>
        </w:rPr>
      </w:pPr>
    </w:p>
    <w:sectPr w:rsidR="008A01BE" w:rsidRPr="00FC0140" w:rsidSect="00D96948">
      <w:pgSz w:w="16838" w:h="11906" w:orient="landscape"/>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62B"/>
    <w:multiLevelType w:val="hybridMultilevel"/>
    <w:tmpl w:val="86B2C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D6B57"/>
    <w:multiLevelType w:val="hybridMultilevel"/>
    <w:tmpl w:val="C09CB91C"/>
    <w:lvl w:ilvl="0" w:tplc="BA6899FC">
      <w:start w:val="1"/>
      <w:numFmt w:val="decimal"/>
      <w:lvlText w:val="%1."/>
      <w:lvlJc w:val="left"/>
      <w:pPr>
        <w:ind w:left="567"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0DDB4A80"/>
    <w:multiLevelType w:val="hybridMultilevel"/>
    <w:tmpl w:val="8BC6D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76D23"/>
    <w:multiLevelType w:val="hybridMultilevel"/>
    <w:tmpl w:val="387A2CA8"/>
    <w:lvl w:ilvl="0" w:tplc="8FC4E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E129CF"/>
    <w:multiLevelType w:val="hybridMultilevel"/>
    <w:tmpl w:val="01F2197A"/>
    <w:lvl w:ilvl="0" w:tplc="2D6CEE00">
      <w:start w:val="13"/>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E210C"/>
    <w:multiLevelType w:val="multilevel"/>
    <w:tmpl w:val="1B40F068"/>
    <w:lvl w:ilvl="0">
      <w:start w:val="1"/>
      <w:numFmt w:val="decimal"/>
      <w:lvlText w:val="%1."/>
      <w:lvlJc w:val="left"/>
      <w:pPr>
        <w:ind w:left="567" w:firstLine="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644430E"/>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69143DD"/>
    <w:multiLevelType w:val="hybridMultilevel"/>
    <w:tmpl w:val="D462580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7FA5BBA"/>
    <w:multiLevelType w:val="hybridMultilevel"/>
    <w:tmpl w:val="C4A6A0AC"/>
    <w:lvl w:ilvl="0" w:tplc="B74C75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8D66055"/>
    <w:multiLevelType w:val="hybridMultilevel"/>
    <w:tmpl w:val="34262586"/>
    <w:lvl w:ilvl="0" w:tplc="CDDE7978">
      <w:start w:val="2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8C773D"/>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0794B50"/>
    <w:multiLevelType w:val="hybridMultilevel"/>
    <w:tmpl w:val="21E6BA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42941AB"/>
    <w:multiLevelType w:val="hybridMultilevel"/>
    <w:tmpl w:val="5490762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764324B"/>
    <w:multiLevelType w:val="hybridMultilevel"/>
    <w:tmpl w:val="AFCE1FCC"/>
    <w:lvl w:ilvl="0" w:tplc="4C9202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463368F5"/>
    <w:multiLevelType w:val="hybridMultilevel"/>
    <w:tmpl w:val="8D96491E"/>
    <w:lvl w:ilvl="0" w:tplc="1CB0D8E0">
      <w:start w:val="16"/>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33210"/>
    <w:multiLevelType w:val="hybridMultilevel"/>
    <w:tmpl w:val="187A4F72"/>
    <w:lvl w:ilvl="0" w:tplc="9858F71E">
      <w:start w:val="17"/>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AA4AB7"/>
    <w:multiLevelType w:val="hybridMultilevel"/>
    <w:tmpl w:val="176C0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B45331"/>
    <w:multiLevelType w:val="hybridMultilevel"/>
    <w:tmpl w:val="EE3ADD84"/>
    <w:lvl w:ilvl="0" w:tplc="10BC72AE">
      <w:start w:val="1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CC85E07"/>
    <w:multiLevelType w:val="hybridMultilevel"/>
    <w:tmpl w:val="F6B06010"/>
    <w:lvl w:ilvl="0" w:tplc="3F70155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29E4A51"/>
    <w:multiLevelType w:val="hybridMultilevel"/>
    <w:tmpl w:val="8F38D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2EF277C"/>
    <w:multiLevelType w:val="hybridMultilevel"/>
    <w:tmpl w:val="F358F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31EFE"/>
    <w:multiLevelType w:val="hybridMultilevel"/>
    <w:tmpl w:val="DE641D30"/>
    <w:lvl w:ilvl="0" w:tplc="ED98A4FC">
      <w:start w:val="9"/>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15:restartNumberingAfterBreak="0">
    <w:nsid w:val="66C26B83"/>
    <w:multiLevelType w:val="hybridMultilevel"/>
    <w:tmpl w:val="91E81672"/>
    <w:lvl w:ilvl="0" w:tplc="0804C8C6">
      <w:start w:val="18"/>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1757E4"/>
    <w:multiLevelType w:val="hybridMultilevel"/>
    <w:tmpl w:val="2DFEE8CA"/>
    <w:lvl w:ilvl="0" w:tplc="00E82676">
      <w:start w:val="2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766E5E"/>
    <w:multiLevelType w:val="hybridMultilevel"/>
    <w:tmpl w:val="D48C87D2"/>
    <w:lvl w:ilvl="0" w:tplc="5DBA0262">
      <w:start w:val="19"/>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3274B0"/>
    <w:multiLevelType w:val="hybridMultilevel"/>
    <w:tmpl w:val="0008737C"/>
    <w:lvl w:ilvl="0" w:tplc="3F70155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5" w15:restartNumberingAfterBreak="0">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8" w15:restartNumberingAfterBreak="0">
    <w:nsid w:val="73A979DF"/>
    <w:multiLevelType w:val="hybridMultilevel"/>
    <w:tmpl w:val="CBBEF7E6"/>
    <w:lvl w:ilvl="0" w:tplc="9858F71E">
      <w:start w:val="17"/>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40" w15:restartNumberingAfterBreak="0">
    <w:nsid w:val="75D94EFB"/>
    <w:multiLevelType w:val="hybridMultilevel"/>
    <w:tmpl w:val="330E268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41"/>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3"/>
  </w:num>
  <w:num w:numId="5">
    <w:abstractNumId w:val="15"/>
  </w:num>
  <w:num w:numId="6">
    <w:abstractNumId w:val="21"/>
  </w:num>
  <w:num w:numId="7">
    <w:abstractNumId w:val="31"/>
  </w:num>
  <w:num w:numId="8">
    <w:abstractNumId w:val="25"/>
  </w:num>
  <w:num w:numId="9">
    <w:abstractNumId w:val="22"/>
  </w:num>
  <w:num w:numId="10">
    <w:abstractNumId w:val="35"/>
  </w:num>
  <w:num w:numId="11">
    <w:abstractNumId w:val="26"/>
  </w:num>
  <w:num w:numId="12">
    <w:abstractNumId w:val="34"/>
  </w:num>
  <w:num w:numId="13">
    <w:abstractNumId w:val="36"/>
  </w:num>
  <w:num w:numId="14">
    <w:abstractNumId w:val="24"/>
  </w:num>
  <w:num w:numId="15">
    <w:abstractNumId w:val="2"/>
  </w:num>
  <w:num w:numId="16">
    <w:abstractNumId w:val="39"/>
  </w:num>
  <w:num w:numId="17">
    <w:abstractNumId w:val="37"/>
  </w:num>
  <w:num w:numId="18">
    <w:abstractNumId w:val="7"/>
  </w:num>
  <w:num w:numId="19">
    <w:abstractNumId w:val="16"/>
  </w:num>
  <w:num w:numId="20">
    <w:abstractNumId w:val="28"/>
  </w:num>
  <w:num w:numId="21">
    <w:abstractNumId w:val="19"/>
  </w:num>
  <w:num w:numId="22">
    <w:abstractNumId w:val="4"/>
  </w:num>
  <w:num w:numId="23">
    <w:abstractNumId w:val="9"/>
  </w:num>
  <w:num w:numId="24">
    <w:abstractNumId w:val="8"/>
  </w:num>
  <w:num w:numId="25">
    <w:abstractNumId w:val="18"/>
  </w:num>
  <w:num w:numId="26">
    <w:abstractNumId w:val="0"/>
  </w:num>
  <w:num w:numId="27">
    <w:abstractNumId w:val="27"/>
  </w:num>
  <w:num w:numId="28">
    <w:abstractNumId w:val="23"/>
  </w:num>
  <w:num w:numId="29">
    <w:abstractNumId w:val="3"/>
  </w:num>
  <w:num w:numId="30">
    <w:abstractNumId w:val="12"/>
  </w:num>
  <w:num w:numId="31">
    <w:abstractNumId w:val="13"/>
  </w:num>
  <w:num w:numId="32">
    <w:abstractNumId w:val="5"/>
  </w:num>
  <w:num w:numId="33">
    <w:abstractNumId w:val="38"/>
  </w:num>
  <w:num w:numId="34">
    <w:abstractNumId w:val="30"/>
  </w:num>
  <w:num w:numId="35">
    <w:abstractNumId w:val="17"/>
  </w:num>
  <w:num w:numId="36">
    <w:abstractNumId w:val="29"/>
  </w:num>
  <w:num w:numId="37">
    <w:abstractNumId w:val="10"/>
  </w:num>
  <w:num w:numId="38">
    <w:abstractNumId w:val="32"/>
  </w:num>
  <w:num w:numId="39">
    <w:abstractNumId w:val="14"/>
  </w:num>
  <w:num w:numId="40">
    <w:abstractNumId w:val="11"/>
  </w:num>
  <w:num w:numId="41">
    <w:abstractNumId w:val="40"/>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89"/>
    <w:rsid w:val="003E1C33"/>
    <w:rsid w:val="00514F50"/>
    <w:rsid w:val="00570289"/>
    <w:rsid w:val="00580327"/>
    <w:rsid w:val="005C6654"/>
    <w:rsid w:val="005D1BFA"/>
    <w:rsid w:val="005F0686"/>
    <w:rsid w:val="00757919"/>
    <w:rsid w:val="008A01BE"/>
    <w:rsid w:val="009127A8"/>
    <w:rsid w:val="009F346E"/>
    <w:rsid w:val="00D516AF"/>
    <w:rsid w:val="00D66978"/>
    <w:rsid w:val="00D85BB1"/>
    <w:rsid w:val="00D96948"/>
    <w:rsid w:val="00DF568C"/>
    <w:rsid w:val="00E16EB6"/>
    <w:rsid w:val="00E469C0"/>
    <w:rsid w:val="00E71E1F"/>
    <w:rsid w:val="00EB12BC"/>
    <w:rsid w:val="00F1655D"/>
    <w:rsid w:val="00FC0140"/>
    <w:rsid w:val="00FC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8908"/>
  <w15:chartTrackingRefBased/>
  <w15:docId w15:val="{B1DF29FE-F058-4DE8-86D1-FF976F0B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qFormat/>
    <w:rsid w:val="00570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70289"/>
    <w:pPr>
      <w:keepNext/>
      <w:keepLines/>
      <w:spacing w:before="40" w:after="0" w:line="276" w:lineRule="auto"/>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702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0289"/>
  </w:style>
  <w:style w:type="character" w:styleId="a4">
    <w:name w:val="Hyperlink"/>
    <w:basedOn w:val="a0"/>
    <w:uiPriority w:val="99"/>
    <w:unhideWhenUsed/>
    <w:rsid w:val="00570289"/>
    <w:rPr>
      <w:color w:val="0000FF"/>
      <w:u w:val="single"/>
    </w:rPr>
  </w:style>
  <w:style w:type="character" w:customStyle="1" w:styleId="20">
    <w:name w:val="Заголовок 2 Знак"/>
    <w:basedOn w:val="a0"/>
    <w:link w:val="2"/>
    <w:uiPriority w:val="9"/>
    <w:semiHidden/>
    <w:rsid w:val="00570289"/>
    <w:rPr>
      <w:rFonts w:ascii="Calibri" w:eastAsia="MS Gothic" w:hAnsi="Calibri" w:cs="Times New Roman"/>
      <w:b/>
      <w:bCs/>
      <w:color w:val="4F81BD"/>
      <w:sz w:val="26"/>
      <w:szCs w:val="26"/>
    </w:rPr>
  </w:style>
  <w:style w:type="table" w:styleId="a5">
    <w:name w:val="Table Grid"/>
    <w:basedOn w:val="a1"/>
    <w:uiPriority w:val="59"/>
    <w:rsid w:val="005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570289"/>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6">
    <w:name w:val="Balloon Text"/>
    <w:basedOn w:val="a"/>
    <w:link w:val="a7"/>
    <w:uiPriority w:val="99"/>
    <w:semiHidden/>
    <w:unhideWhenUsed/>
    <w:rsid w:val="005702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0289"/>
    <w:rPr>
      <w:rFonts w:ascii="Tahoma" w:hAnsi="Tahoma" w:cs="Tahoma"/>
      <w:sz w:val="16"/>
      <w:szCs w:val="16"/>
    </w:rPr>
  </w:style>
  <w:style w:type="paragraph" w:styleId="a8">
    <w:name w:val="header"/>
    <w:basedOn w:val="a"/>
    <w:link w:val="a9"/>
    <w:uiPriority w:val="99"/>
    <w:unhideWhenUsed/>
    <w:rsid w:val="005702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0289"/>
  </w:style>
  <w:style w:type="paragraph" w:styleId="aa">
    <w:name w:val="footer"/>
    <w:basedOn w:val="a"/>
    <w:link w:val="ab"/>
    <w:uiPriority w:val="99"/>
    <w:unhideWhenUsed/>
    <w:rsid w:val="005702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0289"/>
  </w:style>
  <w:style w:type="paragraph" w:styleId="ac">
    <w:name w:val="List Paragraph"/>
    <w:basedOn w:val="a"/>
    <w:uiPriority w:val="34"/>
    <w:qFormat/>
    <w:rsid w:val="00570289"/>
    <w:pPr>
      <w:ind w:left="720"/>
      <w:contextualSpacing/>
    </w:pPr>
  </w:style>
  <w:style w:type="paragraph" w:customStyle="1" w:styleId="110">
    <w:name w:val="Заголовок 11"/>
    <w:basedOn w:val="a"/>
    <w:next w:val="a"/>
    <w:qFormat/>
    <w:rsid w:val="00570289"/>
    <w:pPr>
      <w:keepNext/>
      <w:keepLines/>
      <w:spacing w:before="240" w:after="0"/>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570289"/>
    <w:pPr>
      <w:keepNext/>
      <w:keepLines/>
      <w:spacing w:before="200" w:after="0"/>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570289"/>
  </w:style>
  <w:style w:type="table" w:customStyle="1" w:styleId="13">
    <w:name w:val="Сетка таблицы1"/>
    <w:basedOn w:val="a1"/>
    <w:next w:val="a5"/>
    <w:uiPriority w:val="59"/>
    <w:rsid w:val="005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веб)1"/>
    <w:basedOn w:val="a"/>
    <w:next w:val="a3"/>
    <w:uiPriority w:val="99"/>
    <w:semiHidden/>
    <w:unhideWhenUsed/>
    <w:rsid w:val="00570289"/>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link w:val="ConsPlusNormal0"/>
    <w:rsid w:val="00570289"/>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570289"/>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570289"/>
    <w:rPr>
      <w:rFonts w:eastAsia="Cambria"/>
      <w:sz w:val="20"/>
      <w:szCs w:val="20"/>
    </w:rPr>
  </w:style>
  <w:style w:type="character" w:styleId="af">
    <w:name w:val="endnote reference"/>
    <w:basedOn w:val="a0"/>
    <w:uiPriority w:val="99"/>
    <w:semiHidden/>
    <w:unhideWhenUsed/>
    <w:rsid w:val="00570289"/>
    <w:rPr>
      <w:vertAlign w:val="superscript"/>
    </w:rPr>
  </w:style>
  <w:style w:type="paragraph" w:customStyle="1" w:styleId="16">
    <w:name w:val="Текст сноски1"/>
    <w:basedOn w:val="a"/>
    <w:next w:val="af0"/>
    <w:link w:val="af1"/>
    <w:uiPriority w:val="99"/>
    <w:semiHidden/>
    <w:unhideWhenUsed/>
    <w:rsid w:val="00570289"/>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570289"/>
    <w:rPr>
      <w:rFonts w:eastAsia="Cambria"/>
      <w:sz w:val="20"/>
      <w:szCs w:val="20"/>
    </w:rPr>
  </w:style>
  <w:style w:type="character" w:styleId="af2">
    <w:name w:val="footnote reference"/>
    <w:basedOn w:val="a0"/>
    <w:uiPriority w:val="99"/>
    <w:semiHidden/>
    <w:unhideWhenUsed/>
    <w:rsid w:val="00570289"/>
    <w:rPr>
      <w:vertAlign w:val="superscript"/>
    </w:rPr>
  </w:style>
  <w:style w:type="character" w:customStyle="1" w:styleId="111">
    <w:name w:val="Заголовок 1 Знак1"/>
    <w:basedOn w:val="a0"/>
    <w:uiPriority w:val="9"/>
    <w:rsid w:val="00570289"/>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570289"/>
    <w:rPr>
      <w:rFonts w:asciiTheme="majorHAnsi" w:eastAsiaTheme="majorEastAsia" w:hAnsiTheme="majorHAnsi" w:cstheme="majorBidi"/>
      <w:color w:val="2E74B5" w:themeColor="accent1" w:themeShade="BF"/>
      <w:sz w:val="26"/>
      <w:szCs w:val="26"/>
    </w:rPr>
  </w:style>
  <w:style w:type="paragraph" w:styleId="ad">
    <w:name w:val="endnote text"/>
    <w:basedOn w:val="a"/>
    <w:link w:val="17"/>
    <w:uiPriority w:val="99"/>
    <w:semiHidden/>
    <w:unhideWhenUsed/>
    <w:rsid w:val="00570289"/>
    <w:pPr>
      <w:spacing w:after="0" w:line="240" w:lineRule="auto"/>
    </w:pPr>
    <w:rPr>
      <w:sz w:val="20"/>
      <w:szCs w:val="20"/>
    </w:rPr>
  </w:style>
  <w:style w:type="character" w:customStyle="1" w:styleId="17">
    <w:name w:val="Текст концевой сноски Знак1"/>
    <w:basedOn w:val="a0"/>
    <w:link w:val="ad"/>
    <w:uiPriority w:val="99"/>
    <w:semiHidden/>
    <w:rsid w:val="00570289"/>
    <w:rPr>
      <w:sz w:val="20"/>
      <w:szCs w:val="20"/>
    </w:rPr>
  </w:style>
  <w:style w:type="paragraph" w:styleId="af0">
    <w:name w:val="footnote text"/>
    <w:basedOn w:val="a"/>
    <w:link w:val="18"/>
    <w:uiPriority w:val="99"/>
    <w:semiHidden/>
    <w:unhideWhenUsed/>
    <w:rsid w:val="00570289"/>
    <w:pPr>
      <w:spacing w:after="0" w:line="240" w:lineRule="auto"/>
    </w:pPr>
    <w:rPr>
      <w:sz w:val="20"/>
      <w:szCs w:val="20"/>
    </w:rPr>
  </w:style>
  <w:style w:type="character" w:customStyle="1" w:styleId="18">
    <w:name w:val="Текст сноски Знак1"/>
    <w:basedOn w:val="a0"/>
    <w:link w:val="af0"/>
    <w:uiPriority w:val="99"/>
    <w:semiHidden/>
    <w:rsid w:val="00570289"/>
    <w:rPr>
      <w:sz w:val="20"/>
      <w:szCs w:val="20"/>
    </w:rPr>
  </w:style>
  <w:style w:type="character" w:styleId="af3">
    <w:name w:val="annotation reference"/>
    <w:basedOn w:val="a0"/>
    <w:uiPriority w:val="99"/>
    <w:semiHidden/>
    <w:unhideWhenUsed/>
    <w:rsid w:val="00570289"/>
    <w:rPr>
      <w:sz w:val="16"/>
      <w:szCs w:val="16"/>
    </w:rPr>
  </w:style>
  <w:style w:type="paragraph" w:styleId="af4">
    <w:name w:val="annotation text"/>
    <w:basedOn w:val="a"/>
    <w:link w:val="af5"/>
    <w:uiPriority w:val="99"/>
    <w:semiHidden/>
    <w:unhideWhenUsed/>
    <w:rsid w:val="00570289"/>
    <w:pPr>
      <w:spacing w:after="200" w:line="240" w:lineRule="auto"/>
    </w:pPr>
    <w:rPr>
      <w:sz w:val="20"/>
      <w:szCs w:val="20"/>
    </w:rPr>
  </w:style>
  <w:style w:type="character" w:customStyle="1" w:styleId="af5">
    <w:name w:val="Текст примечания Знак"/>
    <w:basedOn w:val="a0"/>
    <w:link w:val="af4"/>
    <w:uiPriority w:val="99"/>
    <w:semiHidden/>
    <w:rsid w:val="00570289"/>
    <w:rPr>
      <w:sz w:val="20"/>
      <w:szCs w:val="20"/>
    </w:rPr>
  </w:style>
  <w:style w:type="paragraph" w:styleId="af6">
    <w:name w:val="annotation subject"/>
    <w:basedOn w:val="af4"/>
    <w:next w:val="af4"/>
    <w:link w:val="af7"/>
    <w:uiPriority w:val="99"/>
    <w:semiHidden/>
    <w:unhideWhenUsed/>
    <w:rsid w:val="00570289"/>
    <w:rPr>
      <w:b/>
      <w:bCs/>
    </w:rPr>
  </w:style>
  <w:style w:type="character" w:customStyle="1" w:styleId="af7">
    <w:name w:val="Тема примечания Знак"/>
    <w:basedOn w:val="af5"/>
    <w:link w:val="af6"/>
    <w:uiPriority w:val="99"/>
    <w:semiHidden/>
    <w:rsid w:val="00570289"/>
    <w:rPr>
      <w:b/>
      <w:bCs/>
      <w:sz w:val="20"/>
      <w:szCs w:val="20"/>
    </w:rPr>
  </w:style>
  <w:style w:type="paragraph" w:styleId="af8">
    <w:name w:val="Revision"/>
    <w:hidden/>
    <w:uiPriority w:val="99"/>
    <w:semiHidden/>
    <w:rsid w:val="00570289"/>
    <w:pPr>
      <w:spacing w:after="0" w:line="240" w:lineRule="auto"/>
    </w:pPr>
  </w:style>
  <w:style w:type="character" w:customStyle="1" w:styleId="blk">
    <w:name w:val="blk"/>
    <w:basedOn w:val="a0"/>
    <w:rsid w:val="00570289"/>
  </w:style>
  <w:style w:type="numbering" w:customStyle="1" w:styleId="22">
    <w:name w:val="Нет списка2"/>
    <w:next w:val="a2"/>
    <w:uiPriority w:val="99"/>
    <w:semiHidden/>
    <w:unhideWhenUsed/>
    <w:rsid w:val="00570289"/>
  </w:style>
  <w:style w:type="character" w:customStyle="1" w:styleId="-1">
    <w:name w:val="Цветной список - Акцент 1 Знак"/>
    <w:link w:val="-10"/>
    <w:uiPriority w:val="34"/>
    <w:semiHidden/>
    <w:locked/>
    <w:rsid w:val="00570289"/>
    <w:rPr>
      <w:rFonts w:ascii="Calibri" w:hAnsi="Calibri"/>
      <w:sz w:val="22"/>
      <w:szCs w:val="22"/>
    </w:rPr>
  </w:style>
  <w:style w:type="character" w:customStyle="1" w:styleId="ConsPlusNormal0">
    <w:name w:val="ConsPlusNormal Знак"/>
    <w:link w:val="ConsPlusNormal"/>
    <w:locked/>
    <w:rsid w:val="00570289"/>
    <w:rPr>
      <w:rFonts w:ascii="Arial" w:eastAsia="Calibri" w:hAnsi="Arial" w:cs="Arial"/>
      <w:sz w:val="20"/>
      <w:szCs w:val="20"/>
    </w:rPr>
  </w:style>
  <w:style w:type="table" w:customStyle="1" w:styleId="-11">
    <w:name w:val="Цветной список - Акцент 11"/>
    <w:basedOn w:val="a1"/>
    <w:next w:val="-10"/>
    <w:uiPriority w:val="34"/>
    <w:semiHidden/>
    <w:unhideWhenUsed/>
    <w:rsid w:val="00570289"/>
    <w:pPr>
      <w:spacing w:after="0" w:line="240" w:lineRule="auto"/>
    </w:pPr>
    <w:rPr>
      <w:rFonts w:ascii="Calibri" w:hAnsi="Calibri"/>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9">
    <w:name w:val="FollowedHyperlink"/>
    <w:basedOn w:val="a0"/>
    <w:uiPriority w:val="99"/>
    <w:semiHidden/>
    <w:unhideWhenUsed/>
    <w:rsid w:val="00570289"/>
    <w:rPr>
      <w:color w:val="954F72"/>
      <w:u w:val="single"/>
    </w:rPr>
  </w:style>
  <w:style w:type="paragraph" w:customStyle="1" w:styleId="xl65">
    <w:name w:val="xl65"/>
    <w:basedOn w:val="a"/>
    <w:rsid w:val="0057028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028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7028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70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570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57028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702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702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02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570289"/>
    <w:pPr>
      <w:pBdr>
        <w:top w:val="single" w:sz="4" w:space="0" w:color="auto"/>
        <w:left w:val="single" w:sz="4" w:space="0" w:color="auto"/>
        <w:right w:val="single" w:sz="4" w:space="0" w:color="auto"/>
      </w:pBdr>
      <w:shd w:val="clear" w:color="000000" w:fill="D6DCE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028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5702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570289"/>
    <w:pPr>
      <w:pBdr>
        <w:top w:val="single" w:sz="8"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702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70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570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570289"/>
    <w:pPr>
      <w:pBdr>
        <w:top w:val="single" w:sz="4" w:space="0" w:color="auto"/>
        <w:left w:val="single" w:sz="4" w:space="0" w:color="auto"/>
        <w:bottom w:val="single" w:sz="8"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702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70289"/>
    <w:pPr>
      <w:pBdr>
        <w:top w:val="single" w:sz="8"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570289"/>
    <w:pPr>
      <w:pBdr>
        <w:top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70289"/>
    <w:pPr>
      <w:pBdr>
        <w:top w:val="single" w:sz="4" w:space="0" w:color="auto"/>
        <w:bottom w:val="single" w:sz="8"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57028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570289"/>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57028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5702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57028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5702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5702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5702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5702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7028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5702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7">
    <w:name w:val="xl97"/>
    <w:basedOn w:val="a"/>
    <w:rsid w:val="0057028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
    <w:rsid w:val="00570289"/>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570289"/>
    <w:pPr>
      <w:pBdr>
        <w:top w:val="single" w:sz="4" w:space="0" w:color="auto"/>
        <w:left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570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57028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570289"/>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
    <w:rsid w:val="00570289"/>
    <w:pPr>
      <w:pBdr>
        <w:top w:val="single" w:sz="8" w:space="0" w:color="auto"/>
        <w:left w:val="single" w:sz="8"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7028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70289"/>
    <w:pPr>
      <w:pBdr>
        <w:top w:val="single" w:sz="8" w:space="0" w:color="auto"/>
        <w:left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57028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570289"/>
    <w:pPr>
      <w:pBdr>
        <w:top w:val="single" w:sz="4" w:space="0" w:color="auto"/>
        <w:left w:val="single" w:sz="8"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70289"/>
    <w:pPr>
      <w:pBdr>
        <w:top w:val="single" w:sz="4" w:space="0" w:color="auto"/>
        <w:left w:val="single" w:sz="8" w:space="0" w:color="auto"/>
        <w:bottom w:val="single" w:sz="8"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7028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57028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5702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70289"/>
    <w:pPr>
      <w:pBdr>
        <w:top w:val="single" w:sz="4" w:space="0" w:color="auto"/>
        <w:left w:val="single" w:sz="4" w:space="0" w:color="auto"/>
      </w:pBdr>
      <w:shd w:val="clear" w:color="000000" w:fill="D6DCE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570289"/>
    <w:pPr>
      <w:pBdr>
        <w:top w:val="single" w:sz="8" w:space="0" w:color="auto"/>
        <w:left w:val="single" w:sz="8" w:space="0" w:color="auto"/>
        <w:bottom w:val="single" w:sz="8" w:space="0" w:color="auto"/>
      </w:pBdr>
      <w:shd w:val="clear" w:color="000000" w:fill="D6D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570289"/>
    <w:pPr>
      <w:pBdr>
        <w:top w:val="single" w:sz="8" w:space="0" w:color="auto"/>
        <w:bottom w:val="single" w:sz="8" w:space="0" w:color="auto"/>
        <w:right w:val="single" w:sz="8" w:space="0" w:color="auto"/>
      </w:pBdr>
      <w:shd w:val="clear" w:color="000000" w:fill="D6D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570289"/>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570289"/>
    <w:pPr>
      <w:pBdr>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57028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570289"/>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570289"/>
    <w:pPr>
      <w:pBdr>
        <w:top w:val="single" w:sz="8" w:space="0" w:color="auto"/>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57028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7028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57028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5702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5702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57028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57028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57028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57028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57028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57028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57028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57028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570289"/>
    <w:pPr>
      <w:pBdr>
        <w:top w:val="single" w:sz="8" w:space="0" w:color="auto"/>
        <w:left w:val="single" w:sz="8"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570289"/>
    <w:pPr>
      <w:pBdr>
        <w:top w:val="single" w:sz="4" w:space="0" w:color="auto"/>
        <w:left w:val="single" w:sz="8"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57028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57028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57028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57028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570289"/>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570289"/>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
    <w:rsid w:val="00570289"/>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57028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57028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4">
    <w:name w:val="xl144"/>
    <w:basedOn w:val="a"/>
    <w:rsid w:val="00570289"/>
    <w:pPr>
      <w:pBdr>
        <w:top w:val="single" w:sz="8" w:space="0" w:color="auto"/>
        <w:left w:val="single" w:sz="8" w:space="0" w:color="auto"/>
        <w:bottom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570289"/>
    <w:pPr>
      <w:pBdr>
        <w:top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570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5702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570289"/>
    <w:pPr>
      <w:pBdr>
        <w:top w:val="single" w:sz="4" w:space="0" w:color="auto"/>
        <w:left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570289"/>
    <w:pPr>
      <w:pBdr>
        <w:top w:val="single" w:sz="4" w:space="0" w:color="auto"/>
        <w:lef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styleId="-10">
    <w:name w:val="Colorful List Accent 1"/>
    <w:basedOn w:val="a1"/>
    <w:link w:val="-1"/>
    <w:uiPriority w:val="34"/>
    <w:semiHidden/>
    <w:unhideWhenUsed/>
    <w:rsid w:val="00570289"/>
    <w:pPr>
      <w:spacing w:after="0" w:line="240" w:lineRule="auto"/>
    </w:pPr>
    <w:rPr>
      <w:rFonts w:ascii="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829128">
      <w:bodyDiv w:val="1"/>
      <w:marLeft w:val="0"/>
      <w:marRight w:val="0"/>
      <w:marTop w:val="0"/>
      <w:marBottom w:val="0"/>
      <w:divBdr>
        <w:top w:val="none" w:sz="0" w:space="0" w:color="auto"/>
        <w:left w:val="none" w:sz="0" w:space="0" w:color="auto"/>
        <w:bottom w:val="none" w:sz="0" w:space="0" w:color="auto"/>
        <w:right w:val="none" w:sz="0" w:space="0" w:color="auto"/>
      </w:divBdr>
      <w:divsChild>
        <w:div w:id="385951266">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hyperlink" Target="http://www.bus.gov.ru/"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21</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2017-03-21T06:36:00Z</cp:lastPrinted>
  <dcterms:created xsi:type="dcterms:W3CDTF">2017-03-12T13:01:00Z</dcterms:created>
  <dcterms:modified xsi:type="dcterms:W3CDTF">2017-03-21T08:55:00Z</dcterms:modified>
</cp:coreProperties>
</file>